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889D" w14:textId="5789995B" w:rsidR="00675483" w:rsidRPr="00F43005" w:rsidRDefault="00000000" w:rsidP="00F43005">
      <w:pPr>
        <w:pStyle w:val="Heading1"/>
        <w:spacing w:after="360"/>
      </w:pPr>
      <w:sdt>
        <w:sdtPr>
          <w:alias w:val="Title"/>
          <w:tag w:val=""/>
          <w:id w:val="-580370248"/>
          <w:lock w:val="sdtLocked"/>
          <w:placeholder>
            <w:docPart w:val="49BC4DA8CF7D4B04963AF2DDF7B96052"/>
          </w:placeholder>
          <w:dataBinding w:prefixMappings="xmlns:ns0='http://purl.org/dc/elements/1.1/' xmlns:ns1='http://schemas.openxmlformats.org/package/2006/metadata/core-properties' " w:xpath="/ns1:coreProperties[1]/ns0:title[1]" w:storeItemID="{6C3C8BC8-F283-45AE-878A-BAB7291924A1}"/>
          <w:text/>
        </w:sdtPr>
        <w:sdtContent>
          <w:r w:rsidR="00146308">
            <w:t>[Basic/</w:t>
          </w:r>
          <w:r w:rsidR="0070176A">
            <w:t>Standard</w:t>
          </w:r>
          <w:r w:rsidR="00146308">
            <w:t>]</w:t>
          </w:r>
          <w:r w:rsidR="00496773">
            <w:t xml:space="preserve"> adult prices at [FACILITY] operated by [OPERATOR]</w:t>
          </w:r>
        </w:sdtContent>
      </w:sdt>
    </w:p>
    <w:p w14:paraId="75F2458C" w14:textId="64A95036" w:rsidR="008E7DAC" w:rsidRDefault="008E7DAC" w:rsidP="00065376">
      <w:pPr>
        <w:pStyle w:val="CalloutBody"/>
        <w:pBdr>
          <w:bottom w:val="single" w:sz="36" w:space="3" w:color="CBEDFD" w:themeColor="accent2"/>
        </w:pBdr>
      </w:pPr>
      <w:r>
        <w:t>Larger</w:t>
      </w:r>
      <w:r w:rsidR="00AC3C0D" w:rsidRPr="00F330E2">
        <w:t xml:space="preserve"> </w:t>
      </w:r>
      <w:r w:rsidR="00A40FFA" w:rsidRPr="00F330E2">
        <w:t>c</w:t>
      </w:r>
      <w:r w:rsidR="001D3823">
        <w:t>emetery and crematori</w:t>
      </w:r>
      <w:r w:rsidR="00BD7B80">
        <w:t>um</w:t>
      </w:r>
      <w:r w:rsidR="001D3823">
        <w:t xml:space="preserve"> operators in NSW are required to </w:t>
      </w:r>
      <w:r w:rsidR="00BD7B80">
        <w:t xml:space="preserve">show you </w:t>
      </w:r>
      <w:r w:rsidR="009C7568">
        <w:t>the</w:t>
      </w:r>
      <w:r w:rsidR="00BD7B80">
        <w:t xml:space="preserve"> price</w:t>
      </w:r>
      <w:r w:rsidR="009C7568">
        <w:t xml:space="preserve"> of</w:t>
      </w:r>
      <w:r w:rsidR="00BD7B80">
        <w:t xml:space="preserve"> the</w:t>
      </w:r>
      <w:r w:rsidR="00E0558C">
        <w:t>ir [</w:t>
      </w:r>
      <w:r w:rsidR="00E0558C" w:rsidRPr="00E0558C">
        <w:rPr>
          <w:highlight w:val="yellow"/>
        </w:rPr>
        <w:t>basic/standard</w:t>
      </w:r>
      <w:r w:rsidR="00E0558C">
        <w:t>]</w:t>
      </w:r>
      <w:r w:rsidR="00BD7B80">
        <w:t xml:space="preserve"> </w:t>
      </w:r>
      <w:r w:rsidR="00E0558C">
        <w:t>(</w:t>
      </w:r>
      <w:r w:rsidR="00BD7B80">
        <w:t>least expensive</w:t>
      </w:r>
      <w:r w:rsidR="00E0558C">
        <w:t>)</w:t>
      </w:r>
      <w:r w:rsidR="00B84990">
        <w:t xml:space="preserve"> adult burial, ash interment and cremation</w:t>
      </w:r>
      <w:r>
        <w:t xml:space="preserve"> they offer</w:t>
      </w:r>
      <w:r w:rsidR="00B84990">
        <w:t>.</w:t>
      </w:r>
      <w:r>
        <w:t xml:space="preserve"> </w:t>
      </w:r>
      <w:r w:rsidR="001E01CF">
        <w:t>If one of these service types is not show</w:t>
      </w:r>
      <w:r w:rsidR="00AD4428">
        <w:t>n</w:t>
      </w:r>
      <w:r w:rsidR="001E01CF">
        <w:t>, the operator does not offer that service.</w:t>
      </w:r>
    </w:p>
    <w:p w14:paraId="3327ABC1" w14:textId="3F3A18F2" w:rsidR="00357C8D" w:rsidRPr="00450D0E" w:rsidRDefault="008E7DAC" w:rsidP="00065376">
      <w:pPr>
        <w:pStyle w:val="CalloutBody"/>
        <w:pBdr>
          <w:bottom w:val="single" w:sz="36" w:space="3" w:color="CBEDFD" w:themeColor="accent2"/>
        </w:pBdr>
        <w:rPr>
          <w:i/>
          <w:iCs/>
        </w:rPr>
      </w:pPr>
      <w:r w:rsidRPr="00D85D2A">
        <w:rPr>
          <w:b/>
          <w:bCs/>
        </w:rPr>
        <w:t>You do not have to choose one of these options.</w:t>
      </w:r>
      <w:r>
        <w:t xml:space="preserve"> Operators may offer</w:t>
      </w:r>
      <w:r w:rsidR="00A70F1B">
        <w:t xml:space="preserve"> options that cost more. </w:t>
      </w:r>
      <w:r w:rsidR="001E01CF">
        <w:t>You may choose one of those instead.</w:t>
      </w:r>
    </w:p>
    <w:p w14:paraId="7FBE5AD3" w14:textId="56D36D7E" w:rsidR="00450D0E" w:rsidRPr="00450D0E" w:rsidRDefault="00BD7B80" w:rsidP="00065376">
      <w:pPr>
        <w:pStyle w:val="CalloutBody"/>
        <w:pBdr>
          <w:bottom w:val="single" w:sz="36" w:space="3" w:color="CBEDFD" w:themeColor="accent2"/>
        </w:pBdr>
        <w:rPr>
          <w:bCs/>
        </w:rPr>
      </w:pPr>
      <w:r>
        <w:t>O</w:t>
      </w:r>
      <w:r w:rsidR="00450D0E" w:rsidRPr="00450D0E">
        <w:t>perators are required to publish prices for all their available interment services</w:t>
      </w:r>
      <w:r w:rsidR="00A10DC1">
        <w:t>,</w:t>
      </w:r>
      <w:r w:rsidR="00450D0E" w:rsidRPr="00450D0E">
        <w:t xml:space="preserve"> either on their website or at their premises.</w:t>
      </w:r>
    </w:p>
    <w:p w14:paraId="6A59967E" w14:textId="01D07263" w:rsidR="004A2DEB" w:rsidRDefault="00146308" w:rsidP="00075711">
      <w:pPr>
        <w:pStyle w:val="Heading2"/>
        <w:keepNext w:val="0"/>
        <w:keepLines w:val="0"/>
        <w:widowControl w:val="0"/>
        <w:spacing w:before="120"/>
      </w:pPr>
      <w:r>
        <w:t>[</w:t>
      </w:r>
      <w:r w:rsidRPr="00D85D2A">
        <w:rPr>
          <w:highlight w:val="yellow"/>
        </w:rPr>
        <w:t>Basic/</w:t>
      </w:r>
      <w:r w:rsidR="0070176A">
        <w:rPr>
          <w:highlight w:val="yellow"/>
        </w:rPr>
        <w:t>Standard</w:t>
      </w:r>
      <w:r>
        <w:t>]</w:t>
      </w:r>
      <w:r w:rsidR="00496773">
        <w:t xml:space="preserve"> a</w:t>
      </w:r>
      <w:r w:rsidR="004A2DEB">
        <w:t xml:space="preserve">dult </w:t>
      </w:r>
      <w:r w:rsidR="00496773">
        <w:t>b</w:t>
      </w:r>
      <w:r w:rsidR="004A2DEB">
        <w:t>urial price for [</w:t>
      </w:r>
      <w:r w:rsidR="00BB1173">
        <w:rPr>
          <w:highlight w:val="yellow"/>
        </w:rPr>
        <w:t>facility</w:t>
      </w:r>
      <w:r w:rsidR="00BB1173" w:rsidRPr="00075711">
        <w:rPr>
          <w:highlight w:val="yellow"/>
        </w:rPr>
        <w:t xml:space="preserve"> </w:t>
      </w:r>
      <w:r w:rsidR="004A2DEB" w:rsidRPr="00075711">
        <w:rPr>
          <w:highlight w:val="yellow"/>
        </w:rPr>
        <w:t>name</w:t>
      </w:r>
      <w:r w:rsidR="004A2DEB">
        <w:t>]</w:t>
      </w:r>
    </w:p>
    <w:tbl>
      <w:tblPr>
        <w:tblStyle w:val="TableGridLight"/>
        <w:tblW w:w="9209" w:type="dxa"/>
        <w:tblLayout w:type="fixed"/>
        <w:tblLook w:val="04A0" w:firstRow="1" w:lastRow="0" w:firstColumn="1" w:lastColumn="0" w:noHBand="0" w:noVBand="1"/>
      </w:tblPr>
      <w:tblGrid>
        <w:gridCol w:w="2547"/>
        <w:gridCol w:w="2846"/>
        <w:gridCol w:w="1908"/>
        <w:gridCol w:w="1908"/>
      </w:tblGrid>
      <w:tr w:rsidR="007A5CB8" w14:paraId="1D07C0BC" w14:textId="77777777" w:rsidTr="00D85D2A">
        <w:trPr>
          <w:trHeight w:val="401"/>
        </w:trPr>
        <w:tc>
          <w:tcPr>
            <w:tcW w:w="2547" w:type="dxa"/>
            <w:shd w:val="clear" w:color="auto" w:fill="CBEDFD" w:themeFill="accent2"/>
          </w:tcPr>
          <w:p w14:paraId="57FA2322" w14:textId="0C5C8C5A" w:rsidR="007A5CB8" w:rsidRPr="00695F72" w:rsidRDefault="00062713" w:rsidP="00065376">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Price Element</w:t>
            </w:r>
          </w:p>
        </w:tc>
        <w:tc>
          <w:tcPr>
            <w:tcW w:w="2846" w:type="dxa"/>
            <w:shd w:val="clear" w:color="auto" w:fill="CBEDFD" w:themeFill="accent2"/>
          </w:tcPr>
          <w:p w14:paraId="3222B4A8" w14:textId="474292D0" w:rsidR="007A5CB8" w:rsidRPr="00695F72" w:rsidRDefault="008E7DAC" w:rsidP="00065376">
            <w:pPr>
              <w:pStyle w:val="Heading2"/>
              <w:keepNext w:val="0"/>
              <w:keepLines w:val="0"/>
              <w:widowControl w:val="0"/>
              <w:pBdr>
                <w:top w:val="none" w:sz="0" w:space="0" w:color="auto"/>
              </w:pBdr>
              <w:spacing w:before="60" w:after="60"/>
              <w:rPr>
                <w:color w:val="auto"/>
                <w:sz w:val="22"/>
                <w:szCs w:val="28"/>
              </w:rPr>
            </w:pPr>
            <w:r>
              <w:rPr>
                <w:color w:val="auto"/>
                <w:sz w:val="22"/>
                <w:szCs w:val="28"/>
              </w:rPr>
              <w:t>Detail</w:t>
            </w:r>
          </w:p>
        </w:tc>
        <w:tc>
          <w:tcPr>
            <w:tcW w:w="1908" w:type="dxa"/>
            <w:shd w:val="clear" w:color="auto" w:fill="CBEDFD" w:themeFill="accent2"/>
          </w:tcPr>
          <w:p w14:paraId="78795AAF" w14:textId="600720EF" w:rsidR="007A5CB8" w:rsidRPr="00695F72" w:rsidRDefault="00062713" w:rsidP="00065376">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Price (</w:t>
            </w:r>
            <w:r w:rsidR="008E7DAC">
              <w:rPr>
                <w:color w:val="auto"/>
                <w:sz w:val="22"/>
                <w:szCs w:val="28"/>
              </w:rPr>
              <w:t xml:space="preserve">exc. </w:t>
            </w:r>
            <w:r w:rsidRPr="00695F72">
              <w:rPr>
                <w:color w:val="auto"/>
                <w:sz w:val="22"/>
                <w:szCs w:val="28"/>
              </w:rPr>
              <w:t>GST)</w:t>
            </w:r>
          </w:p>
        </w:tc>
        <w:tc>
          <w:tcPr>
            <w:tcW w:w="1908" w:type="dxa"/>
            <w:shd w:val="clear" w:color="auto" w:fill="CBEDFD" w:themeFill="accent2"/>
          </w:tcPr>
          <w:p w14:paraId="6298DA9E" w14:textId="0C8755D5" w:rsidR="007A5CB8" w:rsidRPr="00695F72" w:rsidRDefault="00062713" w:rsidP="00065376">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Price (</w:t>
            </w:r>
            <w:r w:rsidR="008E7DAC">
              <w:rPr>
                <w:color w:val="auto"/>
                <w:sz w:val="22"/>
                <w:szCs w:val="28"/>
              </w:rPr>
              <w:t xml:space="preserve">inc. </w:t>
            </w:r>
            <w:r w:rsidRPr="00695F72">
              <w:rPr>
                <w:color w:val="auto"/>
                <w:sz w:val="22"/>
                <w:szCs w:val="28"/>
              </w:rPr>
              <w:t>GST)</w:t>
            </w:r>
          </w:p>
        </w:tc>
      </w:tr>
      <w:tr w:rsidR="00257B24" w14:paraId="04C2BCDA" w14:textId="7412C356" w:rsidTr="00D85D2A">
        <w:trPr>
          <w:trHeight w:val="468"/>
        </w:trPr>
        <w:tc>
          <w:tcPr>
            <w:tcW w:w="2547" w:type="dxa"/>
          </w:tcPr>
          <w:p w14:paraId="61B4B8EA" w14:textId="5A52F373" w:rsidR="005B7C87" w:rsidRPr="005B7C87" w:rsidRDefault="00E06520" w:rsidP="005B7C87">
            <w:pPr>
              <w:pStyle w:val="Heading2"/>
              <w:keepNext w:val="0"/>
              <w:keepLines w:val="0"/>
              <w:widowControl w:val="0"/>
              <w:pBdr>
                <w:top w:val="none" w:sz="0" w:space="0" w:color="auto"/>
              </w:pBdr>
              <w:spacing w:before="60" w:after="60"/>
              <w:rPr>
                <w:color w:val="auto"/>
                <w:sz w:val="22"/>
                <w:szCs w:val="28"/>
              </w:rPr>
            </w:pPr>
            <w:r w:rsidRPr="001A3CA5">
              <w:rPr>
                <w:color w:val="auto"/>
                <w:sz w:val="22"/>
                <w:szCs w:val="28"/>
              </w:rPr>
              <w:t>Interment right</w:t>
            </w:r>
          </w:p>
        </w:tc>
        <w:tc>
          <w:tcPr>
            <w:tcW w:w="2846" w:type="dxa"/>
          </w:tcPr>
          <w:p w14:paraId="661164B6" w14:textId="77777777" w:rsidR="00E06520" w:rsidRPr="00695F72" w:rsidRDefault="00E06520" w:rsidP="00E06520">
            <w:pPr>
              <w:pStyle w:val="Heading2"/>
              <w:keepNext w:val="0"/>
              <w:keepLines w:val="0"/>
              <w:widowControl w:val="0"/>
              <w:pBdr>
                <w:top w:val="none" w:sz="0" w:space="0" w:color="auto"/>
              </w:pBdr>
              <w:spacing w:before="60" w:after="60"/>
              <w:rPr>
                <w:color w:val="auto"/>
                <w:sz w:val="22"/>
                <w:szCs w:val="28"/>
              </w:rPr>
            </w:pPr>
          </w:p>
        </w:tc>
        <w:tc>
          <w:tcPr>
            <w:tcW w:w="1908" w:type="dxa"/>
          </w:tcPr>
          <w:p w14:paraId="6D26CE3C" w14:textId="4875B0EE" w:rsidR="00E06520" w:rsidRPr="00695F72" w:rsidRDefault="00E06520" w:rsidP="00E06520">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w:t>
            </w:r>
          </w:p>
        </w:tc>
        <w:tc>
          <w:tcPr>
            <w:tcW w:w="1908" w:type="dxa"/>
          </w:tcPr>
          <w:p w14:paraId="0EDCB667" w14:textId="75DC8A0C" w:rsidR="00E06520" w:rsidRPr="00695F72" w:rsidRDefault="00E06520" w:rsidP="00E06520">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w:t>
            </w:r>
          </w:p>
        </w:tc>
      </w:tr>
      <w:tr w:rsidR="00257B24" w14:paraId="410B64BA" w14:textId="52496EC4" w:rsidTr="00D85D2A">
        <w:trPr>
          <w:trHeight w:val="453"/>
        </w:trPr>
        <w:tc>
          <w:tcPr>
            <w:tcW w:w="2547" w:type="dxa"/>
          </w:tcPr>
          <w:p w14:paraId="3DD39DC9" w14:textId="3EF47A29" w:rsidR="005B7C87" w:rsidRPr="005B7C87" w:rsidRDefault="00D27210" w:rsidP="005B7C87">
            <w:pPr>
              <w:pStyle w:val="Heading2"/>
              <w:keepNext w:val="0"/>
              <w:keepLines w:val="0"/>
              <w:widowControl w:val="0"/>
              <w:pBdr>
                <w:top w:val="none" w:sz="0" w:space="0" w:color="auto"/>
              </w:pBdr>
              <w:spacing w:before="60" w:after="60"/>
              <w:rPr>
                <w:color w:val="auto"/>
                <w:sz w:val="22"/>
                <w:szCs w:val="28"/>
              </w:rPr>
            </w:pPr>
            <w:r>
              <w:rPr>
                <w:color w:val="auto"/>
                <w:sz w:val="22"/>
                <w:szCs w:val="28"/>
              </w:rPr>
              <w:t>Interment of remains</w:t>
            </w:r>
          </w:p>
        </w:tc>
        <w:tc>
          <w:tcPr>
            <w:tcW w:w="2846" w:type="dxa"/>
          </w:tcPr>
          <w:p w14:paraId="7FD03FCE" w14:textId="77777777" w:rsidR="00E06520" w:rsidRPr="00695F72" w:rsidRDefault="00E06520" w:rsidP="00E06520">
            <w:pPr>
              <w:pStyle w:val="Heading2"/>
              <w:keepNext w:val="0"/>
              <w:keepLines w:val="0"/>
              <w:widowControl w:val="0"/>
              <w:pBdr>
                <w:top w:val="none" w:sz="0" w:space="0" w:color="auto"/>
              </w:pBdr>
              <w:spacing w:before="60" w:after="60"/>
              <w:rPr>
                <w:color w:val="auto"/>
                <w:sz w:val="22"/>
                <w:szCs w:val="28"/>
              </w:rPr>
            </w:pPr>
          </w:p>
        </w:tc>
        <w:tc>
          <w:tcPr>
            <w:tcW w:w="1908" w:type="dxa"/>
          </w:tcPr>
          <w:p w14:paraId="7A58F066" w14:textId="40D67EEE" w:rsidR="00E06520" w:rsidRPr="00695F72" w:rsidRDefault="00E06520" w:rsidP="00E06520">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w:t>
            </w:r>
          </w:p>
        </w:tc>
        <w:tc>
          <w:tcPr>
            <w:tcW w:w="1908" w:type="dxa"/>
          </w:tcPr>
          <w:p w14:paraId="662B460B" w14:textId="28A8E619" w:rsidR="00E06520" w:rsidRPr="00695F72" w:rsidRDefault="00E06520" w:rsidP="00E06520">
            <w:pPr>
              <w:pStyle w:val="Heading2"/>
              <w:keepNext w:val="0"/>
              <w:keepLines w:val="0"/>
              <w:widowControl w:val="0"/>
              <w:pBdr>
                <w:top w:val="none" w:sz="0" w:space="0" w:color="auto"/>
              </w:pBdr>
              <w:spacing w:before="60" w:after="60"/>
              <w:rPr>
                <w:color w:val="auto"/>
                <w:sz w:val="22"/>
                <w:szCs w:val="28"/>
              </w:rPr>
            </w:pPr>
            <w:r w:rsidRPr="00695F72">
              <w:rPr>
                <w:color w:val="auto"/>
                <w:sz w:val="22"/>
                <w:szCs w:val="28"/>
              </w:rPr>
              <w:t>$</w:t>
            </w:r>
          </w:p>
        </w:tc>
      </w:tr>
      <w:tr w:rsidR="00257B24" w14:paraId="0220BC3A" w14:textId="505AED10" w:rsidTr="00D85D2A">
        <w:trPr>
          <w:trHeight w:val="1405"/>
        </w:trPr>
        <w:tc>
          <w:tcPr>
            <w:tcW w:w="2547" w:type="dxa"/>
          </w:tcPr>
          <w:p w14:paraId="40BDF568" w14:textId="77777777" w:rsidR="00677A66" w:rsidRPr="00146308" w:rsidRDefault="00E06520" w:rsidP="00E06520">
            <w:pPr>
              <w:pStyle w:val="Heading2"/>
              <w:keepNext w:val="0"/>
              <w:keepLines w:val="0"/>
              <w:widowControl w:val="0"/>
              <w:pBdr>
                <w:top w:val="none" w:sz="0" w:space="0" w:color="auto"/>
              </w:pBdr>
              <w:spacing w:before="60" w:after="60"/>
              <w:rPr>
                <w:color w:val="auto"/>
                <w:sz w:val="22"/>
                <w:szCs w:val="28"/>
              </w:rPr>
            </w:pPr>
            <w:r w:rsidRPr="00146308">
              <w:rPr>
                <w:color w:val="auto"/>
                <w:sz w:val="22"/>
                <w:szCs w:val="28"/>
              </w:rPr>
              <w:t xml:space="preserve">Additional mandatory fees and charges: </w:t>
            </w:r>
          </w:p>
          <w:p w14:paraId="6D240E28" w14:textId="3FB00378" w:rsidR="00E06520" w:rsidRPr="00695F72" w:rsidRDefault="00E06520" w:rsidP="00677A66">
            <w:pPr>
              <w:pStyle w:val="Heading2"/>
              <w:keepNext w:val="0"/>
              <w:keepLines w:val="0"/>
              <w:widowControl w:val="0"/>
              <w:numPr>
                <w:ilvl w:val="0"/>
                <w:numId w:val="40"/>
              </w:numPr>
              <w:pBdr>
                <w:top w:val="none" w:sz="0" w:space="0" w:color="auto"/>
              </w:pBdr>
              <w:spacing w:before="60" w:after="60"/>
              <w:rPr>
                <w:color w:val="auto"/>
                <w:sz w:val="22"/>
                <w:szCs w:val="28"/>
              </w:rPr>
            </w:pPr>
            <w:r w:rsidRPr="00D85D2A">
              <w:rPr>
                <w:color w:val="auto"/>
                <w:sz w:val="22"/>
                <w:szCs w:val="28"/>
              </w:rPr>
              <w:t>[</w:t>
            </w:r>
            <w:r w:rsidR="00146308">
              <w:rPr>
                <w:color w:val="auto"/>
                <w:sz w:val="22"/>
                <w:szCs w:val="28"/>
                <w:highlight w:val="yellow"/>
              </w:rPr>
              <w:t>LIST</w:t>
            </w:r>
            <w:r w:rsidRPr="00AD4428">
              <w:rPr>
                <w:color w:val="auto"/>
                <w:sz w:val="22"/>
                <w:szCs w:val="28"/>
                <w:highlight w:val="yellow"/>
              </w:rPr>
              <w:t xml:space="preserve"> ANY </w:t>
            </w:r>
            <w:r w:rsidR="00677A66" w:rsidRPr="00AD4428">
              <w:rPr>
                <w:color w:val="auto"/>
                <w:sz w:val="22"/>
                <w:szCs w:val="28"/>
                <w:highlight w:val="yellow"/>
              </w:rPr>
              <w:t>OTHERS</w:t>
            </w:r>
            <w:r w:rsidR="00102DF0" w:rsidRPr="00AD4428">
              <w:rPr>
                <w:color w:val="auto"/>
                <w:sz w:val="22"/>
                <w:szCs w:val="28"/>
                <w:highlight w:val="yellow"/>
              </w:rPr>
              <w:t xml:space="preserve"> </w:t>
            </w:r>
            <w:r w:rsidRPr="00AD4428">
              <w:rPr>
                <w:color w:val="auto"/>
                <w:sz w:val="22"/>
                <w:szCs w:val="28"/>
                <w:highlight w:val="yellow"/>
              </w:rPr>
              <w:t>THAT APPLY</w:t>
            </w:r>
            <w:r w:rsidRPr="00D85D2A">
              <w:rPr>
                <w:color w:val="auto"/>
                <w:sz w:val="22"/>
                <w:szCs w:val="28"/>
              </w:rPr>
              <w:t>]</w:t>
            </w:r>
          </w:p>
        </w:tc>
        <w:tc>
          <w:tcPr>
            <w:tcW w:w="2846" w:type="dxa"/>
          </w:tcPr>
          <w:p w14:paraId="2BFFDE8E" w14:textId="77777777" w:rsidR="00E06520" w:rsidRPr="00695F72" w:rsidRDefault="00E06520" w:rsidP="00E06520">
            <w:pPr>
              <w:pStyle w:val="Heading2"/>
              <w:keepNext w:val="0"/>
              <w:keepLines w:val="0"/>
              <w:widowControl w:val="0"/>
              <w:pBdr>
                <w:top w:val="none" w:sz="0" w:space="0" w:color="auto"/>
              </w:pBdr>
              <w:tabs>
                <w:tab w:val="right" w:pos="4311"/>
              </w:tabs>
              <w:spacing w:before="60" w:after="60"/>
              <w:rPr>
                <w:color w:val="auto"/>
                <w:sz w:val="22"/>
                <w:szCs w:val="28"/>
              </w:rPr>
            </w:pPr>
          </w:p>
        </w:tc>
        <w:tc>
          <w:tcPr>
            <w:tcW w:w="1908" w:type="dxa"/>
          </w:tcPr>
          <w:p w14:paraId="1B400587" w14:textId="1B0BBA89" w:rsidR="00E06520" w:rsidRPr="00695F72" w:rsidRDefault="00E06520" w:rsidP="00E06520">
            <w:pPr>
              <w:pStyle w:val="Heading2"/>
              <w:keepNext w:val="0"/>
              <w:keepLines w:val="0"/>
              <w:widowControl w:val="0"/>
              <w:pBdr>
                <w:top w:val="none" w:sz="0" w:space="0" w:color="auto"/>
              </w:pBdr>
              <w:tabs>
                <w:tab w:val="right" w:pos="4311"/>
              </w:tabs>
              <w:spacing w:before="60" w:after="60"/>
              <w:rPr>
                <w:color w:val="auto"/>
                <w:sz w:val="22"/>
                <w:szCs w:val="28"/>
              </w:rPr>
            </w:pPr>
            <w:r w:rsidRPr="00695F72">
              <w:rPr>
                <w:color w:val="auto"/>
                <w:sz w:val="22"/>
                <w:szCs w:val="28"/>
              </w:rPr>
              <w:t>$</w:t>
            </w:r>
            <w:r w:rsidRPr="00695F72">
              <w:rPr>
                <w:color w:val="auto"/>
                <w:sz w:val="22"/>
                <w:szCs w:val="28"/>
              </w:rPr>
              <w:tab/>
            </w:r>
          </w:p>
        </w:tc>
        <w:tc>
          <w:tcPr>
            <w:tcW w:w="1908" w:type="dxa"/>
          </w:tcPr>
          <w:p w14:paraId="4B456A09" w14:textId="1AF92E09" w:rsidR="00E06520" w:rsidRPr="00695F72" w:rsidRDefault="00E06520" w:rsidP="00E06520">
            <w:pPr>
              <w:pStyle w:val="Heading2"/>
              <w:keepNext w:val="0"/>
              <w:keepLines w:val="0"/>
              <w:widowControl w:val="0"/>
              <w:pBdr>
                <w:top w:val="none" w:sz="0" w:space="0" w:color="auto"/>
              </w:pBdr>
              <w:tabs>
                <w:tab w:val="right" w:pos="4311"/>
              </w:tabs>
              <w:spacing w:before="60" w:after="60"/>
              <w:rPr>
                <w:color w:val="auto"/>
                <w:sz w:val="22"/>
                <w:szCs w:val="28"/>
              </w:rPr>
            </w:pPr>
            <w:r w:rsidRPr="00695F72">
              <w:rPr>
                <w:color w:val="auto"/>
                <w:sz w:val="22"/>
                <w:szCs w:val="28"/>
              </w:rPr>
              <w:t>$</w:t>
            </w:r>
            <w:r w:rsidRPr="00695F72">
              <w:rPr>
                <w:color w:val="auto"/>
                <w:sz w:val="22"/>
                <w:szCs w:val="28"/>
              </w:rPr>
              <w:tab/>
            </w:r>
          </w:p>
        </w:tc>
      </w:tr>
      <w:tr w:rsidR="00695F72" w14:paraId="67A37C5B" w14:textId="77777777" w:rsidTr="00D85D2A">
        <w:trPr>
          <w:trHeight w:val="529"/>
        </w:trPr>
        <w:tc>
          <w:tcPr>
            <w:tcW w:w="5393" w:type="dxa"/>
            <w:gridSpan w:val="2"/>
            <w:shd w:val="clear" w:color="auto" w:fill="CBEDFD" w:themeFill="accent2"/>
          </w:tcPr>
          <w:p w14:paraId="06C722E3" w14:textId="5B862B4E" w:rsidR="00695F72" w:rsidRPr="00695F72" w:rsidRDefault="00695F72" w:rsidP="00257B24">
            <w:pPr>
              <w:pStyle w:val="Heading2"/>
              <w:keepNext w:val="0"/>
              <w:keepLines w:val="0"/>
              <w:widowControl w:val="0"/>
              <w:pBdr>
                <w:top w:val="none" w:sz="0" w:space="0" w:color="auto"/>
              </w:pBdr>
              <w:tabs>
                <w:tab w:val="right" w:pos="4311"/>
              </w:tabs>
              <w:spacing w:before="60" w:after="60"/>
              <w:rPr>
                <w:color w:val="auto"/>
                <w:sz w:val="22"/>
                <w:szCs w:val="28"/>
              </w:rPr>
            </w:pPr>
            <w:r w:rsidRPr="00695F72">
              <w:rPr>
                <w:b/>
                <w:bCs w:val="0"/>
                <w:color w:val="auto"/>
                <w:sz w:val="22"/>
                <w:szCs w:val="28"/>
              </w:rPr>
              <w:t>TOTAL</w:t>
            </w:r>
          </w:p>
        </w:tc>
        <w:tc>
          <w:tcPr>
            <w:tcW w:w="1908" w:type="dxa"/>
            <w:shd w:val="clear" w:color="auto" w:fill="CBEDFD" w:themeFill="accent2"/>
          </w:tcPr>
          <w:p w14:paraId="2092056E" w14:textId="3F773CFE" w:rsidR="00695F72" w:rsidRPr="00695F72" w:rsidRDefault="00695F72" w:rsidP="00257B24">
            <w:pPr>
              <w:pStyle w:val="Heading2"/>
              <w:keepNext w:val="0"/>
              <w:keepLines w:val="0"/>
              <w:widowControl w:val="0"/>
              <w:pBdr>
                <w:top w:val="none" w:sz="0" w:space="0" w:color="auto"/>
              </w:pBdr>
              <w:tabs>
                <w:tab w:val="right" w:pos="4311"/>
              </w:tabs>
              <w:spacing w:before="60" w:after="60"/>
              <w:rPr>
                <w:color w:val="auto"/>
                <w:sz w:val="22"/>
                <w:szCs w:val="28"/>
              </w:rPr>
            </w:pPr>
            <w:r w:rsidRPr="00695F72">
              <w:rPr>
                <w:b/>
                <w:bCs w:val="0"/>
                <w:color w:val="auto"/>
                <w:sz w:val="22"/>
                <w:szCs w:val="28"/>
              </w:rPr>
              <w:t>$</w:t>
            </w:r>
          </w:p>
        </w:tc>
        <w:tc>
          <w:tcPr>
            <w:tcW w:w="1908" w:type="dxa"/>
            <w:shd w:val="clear" w:color="auto" w:fill="CBEDFD" w:themeFill="accent2"/>
          </w:tcPr>
          <w:p w14:paraId="1CE711D3" w14:textId="436E375C" w:rsidR="00695F72" w:rsidRPr="00695F72" w:rsidRDefault="00695F72" w:rsidP="00257B24">
            <w:pPr>
              <w:pStyle w:val="Heading2"/>
              <w:keepNext w:val="0"/>
              <w:keepLines w:val="0"/>
              <w:widowControl w:val="0"/>
              <w:pBdr>
                <w:top w:val="none" w:sz="0" w:space="0" w:color="auto"/>
              </w:pBdr>
              <w:tabs>
                <w:tab w:val="right" w:pos="4311"/>
              </w:tabs>
              <w:spacing w:before="60" w:after="60"/>
              <w:rPr>
                <w:color w:val="auto"/>
                <w:sz w:val="22"/>
                <w:szCs w:val="28"/>
              </w:rPr>
            </w:pPr>
            <w:r w:rsidRPr="00695F72">
              <w:rPr>
                <w:color w:val="auto"/>
                <w:sz w:val="22"/>
                <w:szCs w:val="28"/>
              </w:rPr>
              <w:t>$</w:t>
            </w:r>
          </w:p>
        </w:tc>
      </w:tr>
    </w:tbl>
    <w:p w14:paraId="35511F22" w14:textId="34C0EF19" w:rsidR="00B317DF" w:rsidRDefault="00146308" w:rsidP="00065376">
      <w:pPr>
        <w:pStyle w:val="Heading2"/>
        <w:keepNext w:val="0"/>
        <w:keepLines w:val="0"/>
        <w:widowControl w:val="0"/>
        <w:spacing w:before="360"/>
      </w:pPr>
      <w:r>
        <w:t>[</w:t>
      </w:r>
      <w:r w:rsidRPr="00D85D2A">
        <w:rPr>
          <w:highlight w:val="yellow"/>
        </w:rPr>
        <w:t>Basic/</w:t>
      </w:r>
      <w:r w:rsidR="0070176A">
        <w:rPr>
          <w:highlight w:val="yellow"/>
        </w:rPr>
        <w:t>Standard</w:t>
      </w:r>
      <w:r>
        <w:t>]</w:t>
      </w:r>
      <w:r w:rsidR="00496773">
        <w:t xml:space="preserve"> ad</w:t>
      </w:r>
      <w:r w:rsidR="00B317DF">
        <w:t xml:space="preserve">ult </w:t>
      </w:r>
      <w:r w:rsidR="00496773">
        <w:t>a</w:t>
      </w:r>
      <w:r w:rsidR="00B317DF">
        <w:t xml:space="preserve">sh </w:t>
      </w:r>
      <w:r w:rsidR="00496773">
        <w:t>i</w:t>
      </w:r>
      <w:r w:rsidR="00B317DF">
        <w:t>nterment price for [</w:t>
      </w:r>
      <w:r w:rsidR="00BB1173">
        <w:rPr>
          <w:highlight w:val="yellow"/>
        </w:rPr>
        <w:t>facility</w:t>
      </w:r>
      <w:r w:rsidR="00BB1173" w:rsidRPr="00075711">
        <w:rPr>
          <w:highlight w:val="yellow"/>
        </w:rPr>
        <w:t xml:space="preserve"> </w:t>
      </w:r>
      <w:r w:rsidR="00B317DF" w:rsidRPr="00075711">
        <w:rPr>
          <w:highlight w:val="yellow"/>
        </w:rPr>
        <w:t>name</w:t>
      </w:r>
      <w:r w:rsidR="00B317DF">
        <w:t>]</w:t>
      </w:r>
    </w:p>
    <w:tbl>
      <w:tblPr>
        <w:tblStyle w:val="TableGridLight"/>
        <w:tblW w:w="9214" w:type="dxa"/>
        <w:tblInd w:w="-5" w:type="dxa"/>
        <w:tblLayout w:type="fixed"/>
        <w:tblLook w:val="04A0" w:firstRow="1" w:lastRow="0" w:firstColumn="1" w:lastColumn="0" w:noHBand="0" w:noVBand="1"/>
      </w:tblPr>
      <w:tblGrid>
        <w:gridCol w:w="2552"/>
        <w:gridCol w:w="2846"/>
        <w:gridCol w:w="1908"/>
        <w:gridCol w:w="1908"/>
      </w:tblGrid>
      <w:tr w:rsidR="00A40718" w:rsidRPr="00B317DF" w14:paraId="6BD1AB1B" w14:textId="77777777" w:rsidTr="00D85D2A">
        <w:trPr>
          <w:trHeight w:val="461"/>
        </w:trPr>
        <w:tc>
          <w:tcPr>
            <w:tcW w:w="2552" w:type="dxa"/>
            <w:shd w:val="clear" w:color="auto" w:fill="CBEDFD" w:themeFill="accent2"/>
          </w:tcPr>
          <w:p w14:paraId="0599F133"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Price Element</w:t>
            </w:r>
          </w:p>
        </w:tc>
        <w:tc>
          <w:tcPr>
            <w:tcW w:w="2846" w:type="dxa"/>
            <w:shd w:val="clear" w:color="auto" w:fill="CBEDFD" w:themeFill="accent2"/>
          </w:tcPr>
          <w:p w14:paraId="7DC6F050" w14:textId="0E3EBC86" w:rsidR="00A40718" w:rsidRPr="003F333F" w:rsidRDefault="001E01CF" w:rsidP="00A4116A">
            <w:pPr>
              <w:pStyle w:val="Heading2"/>
              <w:keepNext w:val="0"/>
              <w:keepLines w:val="0"/>
              <w:widowControl w:val="0"/>
              <w:pBdr>
                <w:top w:val="none" w:sz="0" w:space="0" w:color="auto"/>
              </w:pBdr>
              <w:spacing w:before="60" w:after="60"/>
              <w:rPr>
                <w:color w:val="auto"/>
                <w:sz w:val="22"/>
                <w:szCs w:val="28"/>
              </w:rPr>
            </w:pPr>
            <w:r>
              <w:rPr>
                <w:color w:val="auto"/>
                <w:sz w:val="22"/>
                <w:szCs w:val="28"/>
              </w:rPr>
              <w:t>Detail</w:t>
            </w:r>
          </w:p>
        </w:tc>
        <w:tc>
          <w:tcPr>
            <w:tcW w:w="1908" w:type="dxa"/>
            <w:shd w:val="clear" w:color="auto" w:fill="CBEDFD" w:themeFill="accent2"/>
          </w:tcPr>
          <w:p w14:paraId="53FE3582" w14:textId="17D3167B"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Price (</w:t>
            </w:r>
            <w:r w:rsidR="001E01CF">
              <w:rPr>
                <w:color w:val="auto"/>
                <w:sz w:val="22"/>
                <w:szCs w:val="28"/>
              </w:rPr>
              <w:t xml:space="preserve">exc. </w:t>
            </w:r>
            <w:r w:rsidRPr="003F333F">
              <w:rPr>
                <w:color w:val="auto"/>
                <w:sz w:val="22"/>
                <w:szCs w:val="28"/>
              </w:rPr>
              <w:t>GST)</w:t>
            </w:r>
          </w:p>
        </w:tc>
        <w:tc>
          <w:tcPr>
            <w:tcW w:w="1908" w:type="dxa"/>
            <w:shd w:val="clear" w:color="auto" w:fill="CBEDFD" w:themeFill="accent2"/>
          </w:tcPr>
          <w:p w14:paraId="5A578D39" w14:textId="18123032"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Price (</w:t>
            </w:r>
            <w:r w:rsidR="001E01CF">
              <w:rPr>
                <w:color w:val="auto"/>
                <w:sz w:val="22"/>
                <w:szCs w:val="28"/>
              </w:rPr>
              <w:t xml:space="preserve">inc. </w:t>
            </w:r>
            <w:r w:rsidRPr="003F333F">
              <w:rPr>
                <w:color w:val="auto"/>
                <w:sz w:val="22"/>
                <w:szCs w:val="28"/>
              </w:rPr>
              <w:t>GST)</w:t>
            </w:r>
          </w:p>
        </w:tc>
      </w:tr>
      <w:tr w:rsidR="00A40718" w:rsidRPr="00B317DF" w14:paraId="72E4FDB2" w14:textId="77777777" w:rsidTr="00D85D2A">
        <w:trPr>
          <w:trHeight w:val="468"/>
        </w:trPr>
        <w:tc>
          <w:tcPr>
            <w:tcW w:w="2552" w:type="dxa"/>
          </w:tcPr>
          <w:p w14:paraId="659E1E1F"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Interment right</w:t>
            </w:r>
          </w:p>
        </w:tc>
        <w:tc>
          <w:tcPr>
            <w:tcW w:w="2846" w:type="dxa"/>
          </w:tcPr>
          <w:p w14:paraId="7DF67A14"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p>
        </w:tc>
        <w:tc>
          <w:tcPr>
            <w:tcW w:w="1908" w:type="dxa"/>
          </w:tcPr>
          <w:p w14:paraId="73B643E7"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w:t>
            </w:r>
          </w:p>
        </w:tc>
        <w:tc>
          <w:tcPr>
            <w:tcW w:w="1908" w:type="dxa"/>
          </w:tcPr>
          <w:p w14:paraId="3257F1D3"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w:t>
            </w:r>
          </w:p>
        </w:tc>
      </w:tr>
      <w:tr w:rsidR="00A40718" w:rsidRPr="00B317DF" w14:paraId="421C04CA" w14:textId="77777777" w:rsidTr="00D85D2A">
        <w:trPr>
          <w:trHeight w:val="453"/>
        </w:trPr>
        <w:tc>
          <w:tcPr>
            <w:tcW w:w="2552" w:type="dxa"/>
          </w:tcPr>
          <w:p w14:paraId="55E591E5" w14:textId="0CCFBAE5" w:rsidR="00A40718" w:rsidRPr="003F333F" w:rsidRDefault="00D27210" w:rsidP="00A4116A">
            <w:pPr>
              <w:pStyle w:val="Heading2"/>
              <w:keepNext w:val="0"/>
              <w:keepLines w:val="0"/>
              <w:widowControl w:val="0"/>
              <w:pBdr>
                <w:top w:val="none" w:sz="0" w:space="0" w:color="auto"/>
              </w:pBdr>
              <w:spacing w:before="60" w:after="60"/>
              <w:rPr>
                <w:color w:val="auto"/>
                <w:sz w:val="22"/>
                <w:szCs w:val="28"/>
              </w:rPr>
            </w:pPr>
            <w:r>
              <w:rPr>
                <w:color w:val="auto"/>
                <w:sz w:val="22"/>
                <w:szCs w:val="28"/>
              </w:rPr>
              <w:t>I</w:t>
            </w:r>
            <w:r w:rsidR="009C7568">
              <w:rPr>
                <w:color w:val="auto"/>
                <w:sz w:val="22"/>
                <w:szCs w:val="28"/>
              </w:rPr>
              <w:t>nterment</w:t>
            </w:r>
            <w:r>
              <w:rPr>
                <w:color w:val="auto"/>
                <w:sz w:val="22"/>
                <w:szCs w:val="28"/>
              </w:rPr>
              <w:t xml:space="preserve"> of ashes</w:t>
            </w:r>
          </w:p>
        </w:tc>
        <w:tc>
          <w:tcPr>
            <w:tcW w:w="2846" w:type="dxa"/>
          </w:tcPr>
          <w:p w14:paraId="631ADE53"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p>
        </w:tc>
        <w:tc>
          <w:tcPr>
            <w:tcW w:w="1908" w:type="dxa"/>
          </w:tcPr>
          <w:p w14:paraId="18CFF1B8"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w:t>
            </w:r>
          </w:p>
        </w:tc>
        <w:tc>
          <w:tcPr>
            <w:tcW w:w="1908" w:type="dxa"/>
          </w:tcPr>
          <w:p w14:paraId="7C78D1F8" w14:textId="77777777" w:rsidR="00A40718" w:rsidRPr="003F333F" w:rsidRDefault="00A40718" w:rsidP="00A4116A">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w:t>
            </w:r>
          </w:p>
        </w:tc>
      </w:tr>
      <w:tr w:rsidR="00A40718" w:rsidRPr="00B317DF" w14:paraId="793C2CD8" w14:textId="77777777" w:rsidTr="00E0558C">
        <w:trPr>
          <w:trHeight w:val="416"/>
        </w:trPr>
        <w:tc>
          <w:tcPr>
            <w:tcW w:w="2552" w:type="dxa"/>
          </w:tcPr>
          <w:p w14:paraId="5910D41D" w14:textId="77777777" w:rsidR="001E01CF" w:rsidRPr="00146308" w:rsidRDefault="001E01CF" w:rsidP="001E01CF">
            <w:pPr>
              <w:pStyle w:val="Heading2"/>
              <w:keepNext w:val="0"/>
              <w:keepLines w:val="0"/>
              <w:widowControl w:val="0"/>
              <w:pBdr>
                <w:top w:val="none" w:sz="0" w:space="0" w:color="auto"/>
              </w:pBdr>
              <w:spacing w:before="60" w:after="60"/>
              <w:rPr>
                <w:color w:val="auto"/>
                <w:sz w:val="22"/>
                <w:szCs w:val="28"/>
              </w:rPr>
            </w:pPr>
            <w:r w:rsidRPr="00146308">
              <w:rPr>
                <w:color w:val="auto"/>
                <w:sz w:val="22"/>
                <w:szCs w:val="28"/>
              </w:rPr>
              <w:t xml:space="preserve">Additional mandatory fees and charges: </w:t>
            </w:r>
          </w:p>
          <w:p w14:paraId="4B3C1268" w14:textId="273DEFCB" w:rsidR="00A40718" w:rsidRPr="003F333F" w:rsidRDefault="001E01CF" w:rsidP="00D85D2A">
            <w:pPr>
              <w:pStyle w:val="Heading2"/>
              <w:keepNext w:val="0"/>
              <w:keepLines w:val="0"/>
              <w:widowControl w:val="0"/>
              <w:numPr>
                <w:ilvl w:val="0"/>
                <w:numId w:val="41"/>
              </w:numPr>
              <w:pBdr>
                <w:top w:val="none" w:sz="0" w:space="0" w:color="auto"/>
              </w:pBdr>
              <w:spacing w:before="60" w:after="60"/>
              <w:rPr>
                <w:color w:val="auto"/>
                <w:sz w:val="22"/>
                <w:szCs w:val="28"/>
              </w:rPr>
            </w:pPr>
            <w:r w:rsidRPr="00D85D2A">
              <w:rPr>
                <w:color w:val="auto"/>
                <w:sz w:val="22"/>
                <w:szCs w:val="28"/>
              </w:rPr>
              <w:t>[</w:t>
            </w:r>
            <w:r w:rsidRPr="00AD4428">
              <w:rPr>
                <w:color w:val="auto"/>
                <w:sz w:val="22"/>
                <w:szCs w:val="28"/>
                <w:highlight w:val="yellow"/>
              </w:rPr>
              <w:t xml:space="preserve">ITEMISE ANY OTHERS THAT </w:t>
            </w:r>
            <w:r w:rsidRPr="00AD4428">
              <w:rPr>
                <w:color w:val="auto"/>
                <w:sz w:val="22"/>
                <w:szCs w:val="28"/>
                <w:highlight w:val="yellow"/>
              </w:rPr>
              <w:lastRenderedPageBreak/>
              <w:t>APPLY</w:t>
            </w:r>
            <w:r w:rsidRPr="00D85D2A">
              <w:rPr>
                <w:color w:val="auto"/>
                <w:sz w:val="22"/>
                <w:szCs w:val="28"/>
              </w:rPr>
              <w:t>]</w:t>
            </w:r>
          </w:p>
        </w:tc>
        <w:tc>
          <w:tcPr>
            <w:tcW w:w="2846" w:type="dxa"/>
          </w:tcPr>
          <w:p w14:paraId="5A9B02E9" w14:textId="77777777" w:rsidR="00A40718" w:rsidRPr="003F333F" w:rsidRDefault="00A40718" w:rsidP="00A4116A">
            <w:pPr>
              <w:pStyle w:val="Heading2"/>
              <w:keepNext w:val="0"/>
              <w:keepLines w:val="0"/>
              <w:widowControl w:val="0"/>
              <w:pBdr>
                <w:top w:val="none" w:sz="0" w:space="0" w:color="auto"/>
              </w:pBdr>
              <w:tabs>
                <w:tab w:val="right" w:pos="4311"/>
              </w:tabs>
              <w:spacing w:before="60" w:after="60"/>
              <w:rPr>
                <w:color w:val="auto"/>
                <w:sz w:val="22"/>
                <w:szCs w:val="28"/>
              </w:rPr>
            </w:pPr>
          </w:p>
        </w:tc>
        <w:tc>
          <w:tcPr>
            <w:tcW w:w="1908" w:type="dxa"/>
          </w:tcPr>
          <w:p w14:paraId="07CB8A67" w14:textId="77777777" w:rsidR="00A40718" w:rsidRPr="003F333F" w:rsidRDefault="00A40718" w:rsidP="00A4116A">
            <w:pPr>
              <w:pStyle w:val="Heading2"/>
              <w:keepNext w:val="0"/>
              <w:keepLines w:val="0"/>
              <w:widowControl w:val="0"/>
              <w:pBdr>
                <w:top w:val="none" w:sz="0" w:space="0" w:color="auto"/>
              </w:pBdr>
              <w:tabs>
                <w:tab w:val="right" w:pos="4311"/>
              </w:tabs>
              <w:spacing w:before="60" w:after="60"/>
              <w:rPr>
                <w:color w:val="auto"/>
                <w:sz w:val="22"/>
                <w:szCs w:val="28"/>
              </w:rPr>
            </w:pPr>
            <w:r w:rsidRPr="003F333F">
              <w:rPr>
                <w:color w:val="auto"/>
                <w:sz w:val="22"/>
                <w:szCs w:val="28"/>
              </w:rPr>
              <w:t>$</w:t>
            </w:r>
            <w:r w:rsidRPr="003F333F">
              <w:rPr>
                <w:color w:val="auto"/>
                <w:sz w:val="22"/>
                <w:szCs w:val="28"/>
              </w:rPr>
              <w:tab/>
            </w:r>
          </w:p>
        </w:tc>
        <w:tc>
          <w:tcPr>
            <w:tcW w:w="1908" w:type="dxa"/>
          </w:tcPr>
          <w:p w14:paraId="26893828" w14:textId="77777777" w:rsidR="00A40718" w:rsidRPr="003F333F" w:rsidRDefault="00A40718" w:rsidP="00A4116A">
            <w:pPr>
              <w:pStyle w:val="Heading2"/>
              <w:keepNext w:val="0"/>
              <w:keepLines w:val="0"/>
              <w:widowControl w:val="0"/>
              <w:pBdr>
                <w:top w:val="none" w:sz="0" w:space="0" w:color="auto"/>
              </w:pBdr>
              <w:tabs>
                <w:tab w:val="right" w:pos="4311"/>
              </w:tabs>
              <w:spacing w:before="60" w:after="60"/>
              <w:rPr>
                <w:color w:val="auto"/>
                <w:sz w:val="22"/>
                <w:szCs w:val="28"/>
              </w:rPr>
            </w:pPr>
            <w:r w:rsidRPr="003F333F">
              <w:rPr>
                <w:color w:val="auto"/>
                <w:sz w:val="22"/>
                <w:szCs w:val="28"/>
              </w:rPr>
              <w:t>$</w:t>
            </w:r>
            <w:r w:rsidRPr="003F333F">
              <w:rPr>
                <w:color w:val="auto"/>
                <w:sz w:val="22"/>
                <w:szCs w:val="28"/>
              </w:rPr>
              <w:tab/>
            </w:r>
          </w:p>
        </w:tc>
      </w:tr>
      <w:tr w:rsidR="00695F72" w:rsidRPr="00B317DF" w14:paraId="05B288A2" w14:textId="77777777" w:rsidTr="00D85D2A">
        <w:trPr>
          <w:trHeight w:val="529"/>
        </w:trPr>
        <w:tc>
          <w:tcPr>
            <w:tcW w:w="5398" w:type="dxa"/>
            <w:gridSpan w:val="2"/>
            <w:shd w:val="clear" w:color="auto" w:fill="CBEDFD" w:themeFill="accent2"/>
          </w:tcPr>
          <w:p w14:paraId="28C039AE" w14:textId="3187D997" w:rsidR="00695F72" w:rsidRPr="003F333F" w:rsidRDefault="00695F72" w:rsidP="00A4116A">
            <w:pPr>
              <w:pStyle w:val="Heading2"/>
              <w:keepNext w:val="0"/>
              <w:keepLines w:val="0"/>
              <w:widowControl w:val="0"/>
              <w:pBdr>
                <w:top w:val="none" w:sz="0" w:space="0" w:color="auto"/>
              </w:pBdr>
              <w:tabs>
                <w:tab w:val="right" w:pos="4311"/>
              </w:tabs>
              <w:spacing w:before="60" w:after="60"/>
              <w:rPr>
                <w:color w:val="auto"/>
                <w:sz w:val="22"/>
                <w:szCs w:val="28"/>
              </w:rPr>
            </w:pPr>
            <w:r w:rsidRPr="003F333F">
              <w:rPr>
                <w:b/>
                <w:bCs w:val="0"/>
                <w:color w:val="auto"/>
                <w:sz w:val="22"/>
                <w:szCs w:val="28"/>
              </w:rPr>
              <w:t>TOTAL</w:t>
            </w:r>
          </w:p>
        </w:tc>
        <w:tc>
          <w:tcPr>
            <w:tcW w:w="1908" w:type="dxa"/>
            <w:shd w:val="clear" w:color="auto" w:fill="CBEDFD" w:themeFill="accent2"/>
          </w:tcPr>
          <w:p w14:paraId="71718BCB" w14:textId="77777777" w:rsidR="00695F72" w:rsidRPr="003F333F" w:rsidRDefault="00695F72" w:rsidP="00A4116A">
            <w:pPr>
              <w:pStyle w:val="Heading2"/>
              <w:keepNext w:val="0"/>
              <w:keepLines w:val="0"/>
              <w:widowControl w:val="0"/>
              <w:pBdr>
                <w:top w:val="none" w:sz="0" w:space="0" w:color="auto"/>
              </w:pBdr>
              <w:tabs>
                <w:tab w:val="right" w:pos="4311"/>
              </w:tabs>
              <w:spacing w:before="60" w:after="60"/>
              <w:rPr>
                <w:color w:val="auto"/>
                <w:sz w:val="22"/>
                <w:szCs w:val="28"/>
              </w:rPr>
            </w:pPr>
            <w:r w:rsidRPr="003F333F">
              <w:rPr>
                <w:b/>
                <w:bCs w:val="0"/>
                <w:color w:val="auto"/>
                <w:sz w:val="22"/>
                <w:szCs w:val="28"/>
              </w:rPr>
              <w:t>$</w:t>
            </w:r>
          </w:p>
        </w:tc>
        <w:tc>
          <w:tcPr>
            <w:tcW w:w="1908" w:type="dxa"/>
            <w:shd w:val="clear" w:color="auto" w:fill="CBEDFD" w:themeFill="accent2"/>
          </w:tcPr>
          <w:p w14:paraId="2C0CE4CE" w14:textId="77777777" w:rsidR="00695F72" w:rsidRPr="003F333F" w:rsidRDefault="00695F72" w:rsidP="00A4116A">
            <w:pPr>
              <w:pStyle w:val="Heading2"/>
              <w:keepNext w:val="0"/>
              <w:keepLines w:val="0"/>
              <w:widowControl w:val="0"/>
              <w:pBdr>
                <w:top w:val="none" w:sz="0" w:space="0" w:color="auto"/>
              </w:pBdr>
              <w:tabs>
                <w:tab w:val="right" w:pos="4311"/>
              </w:tabs>
              <w:spacing w:before="60" w:after="60"/>
              <w:rPr>
                <w:color w:val="auto"/>
                <w:sz w:val="22"/>
                <w:szCs w:val="28"/>
              </w:rPr>
            </w:pPr>
            <w:r w:rsidRPr="003F333F">
              <w:rPr>
                <w:color w:val="auto"/>
                <w:sz w:val="22"/>
                <w:szCs w:val="28"/>
              </w:rPr>
              <w:t>$</w:t>
            </w:r>
          </w:p>
        </w:tc>
      </w:tr>
    </w:tbl>
    <w:p w14:paraId="0AAD43A0" w14:textId="2FF75265" w:rsidR="00BC5A36" w:rsidRDefault="00146308" w:rsidP="00065376">
      <w:pPr>
        <w:pStyle w:val="Heading2"/>
        <w:keepNext w:val="0"/>
        <w:keepLines w:val="0"/>
        <w:widowControl w:val="0"/>
        <w:spacing w:before="360"/>
      </w:pPr>
      <w:r>
        <w:t>[</w:t>
      </w:r>
      <w:r w:rsidRPr="00D85D2A">
        <w:rPr>
          <w:highlight w:val="yellow"/>
        </w:rPr>
        <w:t>Basic/</w:t>
      </w:r>
      <w:r w:rsidR="0070176A">
        <w:rPr>
          <w:highlight w:val="yellow"/>
        </w:rPr>
        <w:t>Standard</w:t>
      </w:r>
      <w:r>
        <w:t>]</w:t>
      </w:r>
      <w:r w:rsidR="00496773">
        <w:t xml:space="preserve"> adult cremation</w:t>
      </w:r>
      <w:r w:rsidR="00BC5A36">
        <w:t xml:space="preserve"> price for [</w:t>
      </w:r>
      <w:r w:rsidR="00BB1173">
        <w:rPr>
          <w:highlight w:val="yellow"/>
        </w:rPr>
        <w:t>facility</w:t>
      </w:r>
      <w:r w:rsidR="00BB1173" w:rsidRPr="00075711">
        <w:rPr>
          <w:highlight w:val="yellow"/>
        </w:rPr>
        <w:t xml:space="preserve"> </w:t>
      </w:r>
      <w:r w:rsidR="00BC5A36" w:rsidRPr="00075711">
        <w:rPr>
          <w:highlight w:val="yellow"/>
        </w:rPr>
        <w:t>name</w:t>
      </w:r>
      <w:r w:rsidR="00BC5A36">
        <w:t>]</w:t>
      </w:r>
    </w:p>
    <w:tbl>
      <w:tblPr>
        <w:tblStyle w:val="TableGridLight"/>
        <w:tblpPr w:leftFromText="180" w:rightFromText="180" w:vertAnchor="text" w:horzAnchor="margin" w:tblpY="244"/>
        <w:tblW w:w="9209" w:type="dxa"/>
        <w:tblLayout w:type="fixed"/>
        <w:tblLook w:val="04A0" w:firstRow="1" w:lastRow="0" w:firstColumn="1" w:lastColumn="0" w:noHBand="0" w:noVBand="1"/>
      </w:tblPr>
      <w:tblGrid>
        <w:gridCol w:w="2547"/>
        <w:gridCol w:w="2835"/>
        <w:gridCol w:w="1984"/>
        <w:gridCol w:w="1843"/>
      </w:tblGrid>
      <w:tr w:rsidR="003F333F" w:rsidRPr="00B317DF" w14:paraId="123A882A" w14:textId="77777777" w:rsidTr="00D85D2A">
        <w:trPr>
          <w:trHeight w:val="801"/>
        </w:trPr>
        <w:tc>
          <w:tcPr>
            <w:tcW w:w="2547" w:type="dxa"/>
            <w:shd w:val="clear" w:color="auto" w:fill="CBEDFD" w:themeFill="accent2"/>
          </w:tcPr>
          <w:p w14:paraId="2B0AD231" w14:textId="77777777"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Price Element</w:t>
            </w:r>
          </w:p>
        </w:tc>
        <w:tc>
          <w:tcPr>
            <w:tcW w:w="2835" w:type="dxa"/>
            <w:shd w:val="clear" w:color="auto" w:fill="CBEDFD" w:themeFill="accent2"/>
          </w:tcPr>
          <w:p w14:paraId="592E64DC" w14:textId="401BC4F1" w:rsidR="003F333F" w:rsidRPr="003F333F" w:rsidRDefault="001E01CF" w:rsidP="003F333F">
            <w:pPr>
              <w:pStyle w:val="Heading2"/>
              <w:keepNext w:val="0"/>
              <w:keepLines w:val="0"/>
              <w:widowControl w:val="0"/>
              <w:pBdr>
                <w:top w:val="none" w:sz="0" w:space="0" w:color="auto"/>
              </w:pBdr>
              <w:spacing w:before="60" w:after="60"/>
              <w:rPr>
                <w:color w:val="auto"/>
                <w:sz w:val="22"/>
                <w:szCs w:val="28"/>
              </w:rPr>
            </w:pPr>
            <w:r>
              <w:rPr>
                <w:color w:val="auto"/>
                <w:sz w:val="22"/>
                <w:szCs w:val="28"/>
              </w:rPr>
              <w:t>Detail</w:t>
            </w:r>
          </w:p>
        </w:tc>
        <w:tc>
          <w:tcPr>
            <w:tcW w:w="1984" w:type="dxa"/>
            <w:shd w:val="clear" w:color="auto" w:fill="CBEDFD" w:themeFill="accent2"/>
          </w:tcPr>
          <w:p w14:paraId="63E03B90" w14:textId="045F1D4F"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Price (</w:t>
            </w:r>
            <w:r w:rsidR="001E01CF">
              <w:rPr>
                <w:color w:val="auto"/>
                <w:sz w:val="22"/>
                <w:szCs w:val="28"/>
              </w:rPr>
              <w:t>exc. GST</w:t>
            </w:r>
            <w:r w:rsidRPr="003F333F">
              <w:rPr>
                <w:color w:val="auto"/>
                <w:sz w:val="22"/>
                <w:szCs w:val="28"/>
              </w:rPr>
              <w:t>)</w:t>
            </w:r>
          </w:p>
        </w:tc>
        <w:tc>
          <w:tcPr>
            <w:tcW w:w="1843" w:type="dxa"/>
            <w:shd w:val="clear" w:color="auto" w:fill="CBEDFD" w:themeFill="accent2"/>
          </w:tcPr>
          <w:p w14:paraId="2C59F5E1" w14:textId="4FF40550"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 xml:space="preserve">Price </w:t>
            </w:r>
            <w:r w:rsidR="001E01CF">
              <w:rPr>
                <w:color w:val="auto"/>
                <w:sz w:val="22"/>
                <w:szCs w:val="28"/>
              </w:rPr>
              <w:t>(inc. GST</w:t>
            </w:r>
            <w:r w:rsidRPr="003F333F">
              <w:rPr>
                <w:color w:val="auto"/>
                <w:sz w:val="22"/>
                <w:szCs w:val="28"/>
              </w:rPr>
              <w:t>)</w:t>
            </w:r>
          </w:p>
        </w:tc>
      </w:tr>
      <w:tr w:rsidR="003F333F" w:rsidRPr="00B317DF" w14:paraId="264C0407" w14:textId="77777777" w:rsidTr="00D85D2A">
        <w:trPr>
          <w:trHeight w:val="468"/>
        </w:trPr>
        <w:tc>
          <w:tcPr>
            <w:tcW w:w="2547" w:type="dxa"/>
          </w:tcPr>
          <w:p w14:paraId="6A867B69" w14:textId="77777777"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Cremation</w:t>
            </w:r>
          </w:p>
        </w:tc>
        <w:tc>
          <w:tcPr>
            <w:tcW w:w="2835" w:type="dxa"/>
          </w:tcPr>
          <w:p w14:paraId="44396846" w14:textId="77777777"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p>
        </w:tc>
        <w:tc>
          <w:tcPr>
            <w:tcW w:w="1984" w:type="dxa"/>
          </w:tcPr>
          <w:p w14:paraId="69622C4E" w14:textId="77777777"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w:t>
            </w:r>
          </w:p>
        </w:tc>
        <w:tc>
          <w:tcPr>
            <w:tcW w:w="1843" w:type="dxa"/>
          </w:tcPr>
          <w:p w14:paraId="764A953C" w14:textId="77777777" w:rsidR="003F333F" w:rsidRPr="003F333F" w:rsidRDefault="003F333F" w:rsidP="003F333F">
            <w:pPr>
              <w:pStyle w:val="Heading2"/>
              <w:keepNext w:val="0"/>
              <w:keepLines w:val="0"/>
              <w:widowControl w:val="0"/>
              <w:pBdr>
                <w:top w:val="none" w:sz="0" w:space="0" w:color="auto"/>
              </w:pBdr>
              <w:spacing w:before="60" w:after="60"/>
              <w:rPr>
                <w:color w:val="auto"/>
                <w:sz w:val="22"/>
                <w:szCs w:val="28"/>
              </w:rPr>
            </w:pPr>
            <w:r w:rsidRPr="003F333F">
              <w:rPr>
                <w:color w:val="auto"/>
                <w:sz w:val="22"/>
                <w:szCs w:val="28"/>
              </w:rPr>
              <w:t>$</w:t>
            </w:r>
          </w:p>
        </w:tc>
      </w:tr>
      <w:tr w:rsidR="003F333F" w:rsidRPr="00B317DF" w14:paraId="016B690F" w14:textId="77777777" w:rsidTr="00D85D2A">
        <w:trPr>
          <w:trHeight w:val="1400"/>
        </w:trPr>
        <w:tc>
          <w:tcPr>
            <w:tcW w:w="2547" w:type="dxa"/>
          </w:tcPr>
          <w:p w14:paraId="4D43434E" w14:textId="77777777" w:rsidR="003F333F" w:rsidRPr="00146308" w:rsidRDefault="003F333F" w:rsidP="003F333F">
            <w:pPr>
              <w:pStyle w:val="Heading2"/>
              <w:keepNext w:val="0"/>
              <w:keepLines w:val="0"/>
              <w:widowControl w:val="0"/>
              <w:pBdr>
                <w:top w:val="none" w:sz="0" w:space="0" w:color="auto"/>
              </w:pBdr>
              <w:spacing w:before="60" w:after="60"/>
              <w:rPr>
                <w:color w:val="auto"/>
                <w:sz w:val="22"/>
                <w:szCs w:val="28"/>
              </w:rPr>
            </w:pPr>
            <w:r w:rsidRPr="00146308">
              <w:rPr>
                <w:color w:val="auto"/>
                <w:sz w:val="22"/>
                <w:szCs w:val="28"/>
              </w:rPr>
              <w:t xml:space="preserve">Additional mandatory fees and charges: </w:t>
            </w:r>
            <w:r w:rsidRPr="00D85D2A">
              <w:rPr>
                <w:color w:val="auto"/>
                <w:sz w:val="22"/>
                <w:szCs w:val="28"/>
              </w:rPr>
              <w:t>[</w:t>
            </w:r>
            <w:r w:rsidRPr="00146308">
              <w:rPr>
                <w:color w:val="auto"/>
                <w:sz w:val="22"/>
                <w:szCs w:val="28"/>
                <w:highlight w:val="yellow"/>
              </w:rPr>
              <w:t>LIST ANY THAT APPLY</w:t>
            </w:r>
            <w:r w:rsidRPr="00D85D2A">
              <w:rPr>
                <w:color w:val="auto"/>
                <w:sz w:val="22"/>
                <w:szCs w:val="28"/>
              </w:rPr>
              <w:t>]</w:t>
            </w:r>
          </w:p>
        </w:tc>
        <w:tc>
          <w:tcPr>
            <w:tcW w:w="2835" w:type="dxa"/>
          </w:tcPr>
          <w:p w14:paraId="2879DB1C" w14:textId="77777777" w:rsidR="003F333F" w:rsidRPr="00146308" w:rsidRDefault="003F333F" w:rsidP="003F333F">
            <w:pPr>
              <w:pStyle w:val="Heading2"/>
              <w:keepNext w:val="0"/>
              <w:keepLines w:val="0"/>
              <w:widowControl w:val="0"/>
              <w:pBdr>
                <w:top w:val="none" w:sz="0" w:space="0" w:color="auto"/>
              </w:pBdr>
              <w:tabs>
                <w:tab w:val="right" w:pos="4311"/>
              </w:tabs>
              <w:spacing w:before="60" w:after="60"/>
              <w:rPr>
                <w:color w:val="auto"/>
                <w:sz w:val="22"/>
                <w:szCs w:val="28"/>
              </w:rPr>
            </w:pPr>
          </w:p>
        </w:tc>
        <w:tc>
          <w:tcPr>
            <w:tcW w:w="1984" w:type="dxa"/>
          </w:tcPr>
          <w:p w14:paraId="65D7777E" w14:textId="77777777" w:rsidR="003F333F" w:rsidRPr="003F333F" w:rsidRDefault="003F333F" w:rsidP="003F333F">
            <w:pPr>
              <w:pStyle w:val="Heading2"/>
              <w:keepNext w:val="0"/>
              <w:keepLines w:val="0"/>
              <w:widowControl w:val="0"/>
              <w:pBdr>
                <w:top w:val="none" w:sz="0" w:space="0" w:color="auto"/>
              </w:pBdr>
              <w:tabs>
                <w:tab w:val="right" w:pos="4311"/>
              </w:tabs>
              <w:spacing w:before="60" w:after="60"/>
              <w:rPr>
                <w:color w:val="auto"/>
                <w:sz w:val="22"/>
                <w:szCs w:val="28"/>
              </w:rPr>
            </w:pPr>
            <w:r w:rsidRPr="003F333F">
              <w:rPr>
                <w:color w:val="auto"/>
                <w:sz w:val="22"/>
                <w:szCs w:val="28"/>
              </w:rPr>
              <w:t>$</w:t>
            </w:r>
            <w:r w:rsidRPr="003F333F">
              <w:rPr>
                <w:color w:val="auto"/>
                <w:sz w:val="22"/>
                <w:szCs w:val="28"/>
              </w:rPr>
              <w:tab/>
            </w:r>
          </w:p>
        </w:tc>
        <w:tc>
          <w:tcPr>
            <w:tcW w:w="1843" w:type="dxa"/>
          </w:tcPr>
          <w:p w14:paraId="16101111" w14:textId="77777777" w:rsidR="003F333F" w:rsidRPr="003F333F" w:rsidRDefault="003F333F" w:rsidP="003F333F">
            <w:pPr>
              <w:pStyle w:val="Heading2"/>
              <w:keepNext w:val="0"/>
              <w:keepLines w:val="0"/>
              <w:widowControl w:val="0"/>
              <w:pBdr>
                <w:top w:val="none" w:sz="0" w:space="0" w:color="auto"/>
              </w:pBdr>
              <w:tabs>
                <w:tab w:val="right" w:pos="4311"/>
              </w:tabs>
              <w:spacing w:before="60" w:after="60"/>
              <w:rPr>
                <w:color w:val="auto"/>
                <w:sz w:val="22"/>
                <w:szCs w:val="28"/>
              </w:rPr>
            </w:pPr>
            <w:r w:rsidRPr="003F333F">
              <w:rPr>
                <w:color w:val="auto"/>
                <w:sz w:val="22"/>
                <w:szCs w:val="28"/>
              </w:rPr>
              <w:t>$</w:t>
            </w:r>
            <w:r w:rsidRPr="003F333F">
              <w:rPr>
                <w:color w:val="auto"/>
                <w:sz w:val="22"/>
                <w:szCs w:val="28"/>
              </w:rPr>
              <w:tab/>
            </w:r>
          </w:p>
        </w:tc>
      </w:tr>
      <w:tr w:rsidR="003F333F" w:rsidRPr="00B317DF" w14:paraId="55B00E70" w14:textId="77777777" w:rsidTr="00D85D2A">
        <w:trPr>
          <w:trHeight w:val="529"/>
        </w:trPr>
        <w:tc>
          <w:tcPr>
            <w:tcW w:w="5382" w:type="dxa"/>
            <w:gridSpan w:val="2"/>
            <w:shd w:val="clear" w:color="auto" w:fill="CBEDFD" w:themeFill="accent2"/>
          </w:tcPr>
          <w:p w14:paraId="10AA1A8D" w14:textId="77777777" w:rsidR="003F333F" w:rsidRPr="003F333F" w:rsidRDefault="003F333F" w:rsidP="003F333F">
            <w:pPr>
              <w:pStyle w:val="Heading2"/>
              <w:keepNext w:val="0"/>
              <w:keepLines w:val="0"/>
              <w:widowControl w:val="0"/>
              <w:pBdr>
                <w:top w:val="none" w:sz="0" w:space="0" w:color="auto"/>
              </w:pBdr>
              <w:tabs>
                <w:tab w:val="right" w:pos="4311"/>
              </w:tabs>
              <w:spacing w:before="60" w:after="60"/>
              <w:rPr>
                <w:color w:val="auto"/>
                <w:sz w:val="22"/>
                <w:szCs w:val="28"/>
              </w:rPr>
            </w:pPr>
            <w:r w:rsidRPr="003F333F">
              <w:rPr>
                <w:b/>
                <w:bCs w:val="0"/>
                <w:color w:val="auto"/>
                <w:sz w:val="22"/>
                <w:szCs w:val="28"/>
              </w:rPr>
              <w:t>TOTAL</w:t>
            </w:r>
          </w:p>
        </w:tc>
        <w:tc>
          <w:tcPr>
            <w:tcW w:w="1984" w:type="dxa"/>
            <w:shd w:val="clear" w:color="auto" w:fill="CBEDFD" w:themeFill="accent2"/>
          </w:tcPr>
          <w:p w14:paraId="68C94C3E" w14:textId="77777777" w:rsidR="003F333F" w:rsidRPr="003F333F" w:rsidRDefault="003F333F" w:rsidP="003F333F">
            <w:pPr>
              <w:pStyle w:val="Heading2"/>
              <w:keepNext w:val="0"/>
              <w:keepLines w:val="0"/>
              <w:widowControl w:val="0"/>
              <w:pBdr>
                <w:top w:val="none" w:sz="0" w:space="0" w:color="auto"/>
              </w:pBdr>
              <w:tabs>
                <w:tab w:val="right" w:pos="4311"/>
              </w:tabs>
              <w:spacing w:before="60" w:after="60"/>
              <w:rPr>
                <w:color w:val="auto"/>
                <w:sz w:val="22"/>
                <w:szCs w:val="28"/>
              </w:rPr>
            </w:pPr>
            <w:r w:rsidRPr="003F333F">
              <w:rPr>
                <w:b/>
                <w:bCs w:val="0"/>
                <w:color w:val="auto"/>
                <w:sz w:val="22"/>
                <w:szCs w:val="28"/>
              </w:rPr>
              <w:t>$</w:t>
            </w:r>
          </w:p>
        </w:tc>
        <w:tc>
          <w:tcPr>
            <w:tcW w:w="1843" w:type="dxa"/>
            <w:shd w:val="clear" w:color="auto" w:fill="CBEDFD" w:themeFill="accent2"/>
          </w:tcPr>
          <w:p w14:paraId="0D7ED4A2" w14:textId="77777777" w:rsidR="003F333F" w:rsidRPr="003F333F" w:rsidRDefault="003F333F" w:rsidP="003F333F">
            <w:pPr>
              <w:pStyle w:val="Heading2"/>
              <w:keepNext w:val="0"/>
              <w:keepLines w:val="0"/>
              <w:widowControl w:val="0"/>
              <w:pBdr>
                <w:top w:val="none" w:sz="0" w:space="0" w:color="auto"/>
              </w:pBdr>
              <w:tabs>
                <w:tab w:val="right" w:pos="4311"/>
              </w:tabs>
              <w:spacing w:before="60" w:after="60"/>
              <w:rPr>
                <w:color w:val="auto"/>
                <w:sz w:val="22"/>
                <w:szCs w:val="28"/>
              </w:rPr>
            </w:pPr>
            <w:r w:rsidRPr="003F333F">
              <w:rPr>
                <w:color w:val="auto"/>
                <w:sz w:val="22"/>
                <w:szCs w:val="28"/>
              </w:rPr>
              <w:t>$</w:t>
            </w:r>
          </w:p>
        </w:tc>
      </w:tr>
    </w:tbl>
    <w:p w14:paraId="7BC3B355" w14:textId="77777777" w:rsidR="00695F72" w:rsidRDefault="00695F72" w:rsidP="00695F72">
      <w:pPr>
        <w:pStyle w:val="BodyText"/>
        <w:rPr>
          <w:lang w:val="en-GB"/>
        </w:rPr>
      </w:pPr>
    </w:p>
    <w:p w14:paraId="540E1E71" w14:textId="7882817F" w:rsidR="00CF009D" w:rsidRDefault="003F333F" w:rsidP="00F25666">
      <w:pPr>
        <w:pStyle w:val="Heading2"/>
      </w:pPr>
      <w:r>
        <w:t>Ke</w:t>
      </w:r>
      <w:r w:rsidR="00CF009D">
        <w:t>y terms</w:t>
      </w:r>
    </w:p>
    <w:tbl>
      <w:tblPr>
        <w:tblStyle w:val="1DPEDefault"/>
        <w:tblW w:w="0" w:type="auto"/>
        <w:tblLayout w:type="fixed"/>
        <w:tblLook w:val="04A0" w:firstRow="1" w:lastRow="0" w:firstColumn="1" w:lastColumn="0" w:noHBand="0" w:noVBand="1"/>
      </w:tblPr>
      <w:tblGrid>
        <w:gridCol w:w="1985"/>
        <w:gridCol w:w="7229"/>
      </w:tblGrid>
      <w:tr w:rsidR="00FF6A8C" w14:paraId="541DC18E" w14:textId="77777777" w:rsidTr="0007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E874E28" w14:textId="4B702A5A" w:rsidR="00CF009D" w:rsidRDefault="009762EA" w:rsidP="00075711">
            <w:pPr>
              <w:pStyle w:val="BodyText"/>
              <w:spacing w:before="60" w:after="60"/>
              <w:rPr>
                <w:lang w:val="en-GB"/>
              </w:rPr>
            </w:pPr>
            <w:r>
              <w:rPr>
                <w:lang w:val="en-GB"/>
              </w:rPr>
              <w:t>Term</w:t>
            </w:r>
          </w:p>
        </w:tc>
        <w:tc>
          <w:tcPr>
            <w:tcW w:w="7229" w:type="dxa"/>
          </w:tcPr>
          <w:p w14:paraId="17CE1ECA" w14:textId="62986FD2" w:rsidR="00CF009D" w:rsidRDefault="009762EA" w:rsidP="00075711">
            <w:pPr>
              <w:pStyle w:val="BodyText"/>
              <w:spacing w:before="60" w:after="60"/>
              <w:cnfStyle w:val="100000000000" w:firstRow="1" w:lastRow="0" w:firstColumn="0" w:lastColumn="0" w:oddVBand="0" w:evenVBand="0" w:oddHBand="0" w:evenHBand="0" w:firstRowFirstColumn="0" w:firstRowLastColumn="0" w:lastRowFirstColumn="0" w:lastRowLastColumn="0"/>
              <w:rPr>
                <w:lang w:val="en-GB"/>
              </w:rPr>
            </w:pPr>
            <w:r>
              <w:rPr>
                <w:lang w:val="en-GB"/>
              </w:rPr>
              <w:t>Explanation</w:t>
            </w:r>
          </w:p>
        </w:tc>
      </w:tr>
      <w:tr w:rsidR="00FF6A8C" w14:paraId="2F3A97A8" w14:textId="77777777" w:rsidTr="00075711">
        <w:tc>
          <w:tcPr>
            <w:cnfStyle w:val="001000000000" w:firstRow="0" w:lastRow="0" w:firstColumn="1" w:lastColumn="0" w:oddVBand="0" w:evenVBand="0" w:oddHBand="0" w:evenHBand="0" w:firstRowFirstColumn="0" w:firstRowLastColumn="0" w:lastRowFirstColumn="0" w:lastRowLastColumn="0"/>
            <w:tcW w:w="1985" w:type="dxa"/>
          </w:tcPr>
          <w:p w14:paraId="199E0F35" w14:textId="77777777" w:rsidR="00CF009D" w:rsidRDefault="00CF009D" w:rsidP="00075711">
            <w:pPr>
              <w:pStyle w:val="BodyText"/>
              <w:spacing w:before="60" w:after="60"/>
              <w:rPr>
                <w:lang w:val="en-GB"/>
              </w:rPr>
            </w:pPr>
            <w:r>
              <w:rPr>
                <w:lang w:val="en-GB"/>
              </w:rPr>
              <w:t>Interment right</w:t>
            </w:r>
          </w:p>
        </w:tc>
        <w:tc>
          <w:tcPr>
            <w:tcW w:w="7229" w:type="dxa"/>
          </w:tcPr>
          <w:p w14:paraId="5FBA3147" w14:textId="1906F8BD" w:rsidR="00CF009D" w:rsidRDefault="00CF009D" w:rsidP="00075711">
            <w:pPr>
              <w:pStyle w:val="BodyText"/>
              <w:spacing w:before="60" w:after="60"/>
              <w:cnfStyle w:val="000000000000" w:firstRow="0" w:lastRow="0" w:firstColumn="0" w:lastColumn="0" w:oddVBand="0" w:evenVBand="0" w:oddHBand="0" w:evenHBand="0" w:firstRowFirstColumn="0" w:firstRowLastColumn="0" w:lastRowFirstColumn="0" w:lastRowLastColumn="0"/>
            </w:pPr>
            <w:r>
              <w:t>Gives the</w:t>
            </w:r>
            <w:r w:rsidR="009C7568">
              <w:t xml:space="preserve"> </w:t>
            </w:r>
            <w:r>
              <w:t>interment right holder</w:t>
            </w:r>
            <w:r w:rsidR="009C7568">
              <w:t xml:space="preserve"> </w:t>
            </w:r>
            <w:r w:rsidRPr="00C64FFF">
              <w:t>the exclusive right to</w:t>
            </w:r>
            <w:r w:rsidR="009C7568">
              <w:t xml:space="preserve"> inter </w:t>
            </w:r>
            <w:r w:rsidR="008E7DAC">
              <w:t>human remains at a specified site</w:t>
            </w:r>
            <w:r w:rsidR="00A70F1B">
              <w:t>, either for a specified time or in perpetuity</w:t>
            </w:r>
            <w:r w:rsidR="008E7DAC">
              <w:t>. In the past</w:t>
            </w:r>
            <w:r w:rsidR="001E01CF">
              <w:t>,</w:t>
            </w:r>
            <w:r w:rsidR="008E7DAC">
              <w:t xml:space="preserve"> this might have been called a burial right, reservation or a similar term. </w:t>
            </w:r>
          </w:p>
          <w:p w14:paraId="21C64A6B" w14:textId="2C185457" w:rsidR="00CF009D" w:rsidRPr="005F7887" w:rsidRDefault="009C7568" w:rsidP="00075711">
            <w:pPr>
              <w:pStyle w:val="BodyText"/>
              <w:spacing w:before="60" w:after="60"/>
              <w:cnfStyle w:val="000000000000" w:firstRow="0" w:lastRow="0" w:firstColumn="0" w:lastColumn="0" w:oddVBand="0" w:evenVBand="0" w:oddHBand="0" w:evenHBand="0" w:firstRowFirstColumn="0" w:firstRowLastColumn="0" w:lastRowFirstColumn="0" w:lastRowLastColumn="0"/>
            </w:pPr>
            <w:r>
              <w:t xml:space="preserve">The listed price is what you </w:t>
            </w:r>
            <w:r w:rsidR="00A70F1B">
              <w:t>will pay</w:t>
            </w:r>
            <w:r>
              <w:t xml:space="preserve"> for th</w:t>
            </w:r>
            <w:r w:rsidR="008E7DAC">
              <w:t>e</w:t>
            </w:r>
            <w:r>
              <w:t xml:space="preserve"> right</w:t>
            </w:r>
            <w:r w:rsidR="008E7DAC">
              <w:t xml:space="preserve"> over the site only. It does not </w:t>
            </w:r>
            <w:r w:rsidR="00A70F1B">
              <w:t>include the cost of interring remains, which will be listed in the burial or ash interment rows.</w:t>
            </w:r>
          </w:p>
        </w:tc>
      </w:tr>
      <w:tr w:rsidR="00235983" w14:paraId="12142539" w14:textId="77777777" w:rsidTr="00235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7ECCC31" w14:textId="3C685876" w:rsidR="00CF009D" w:rsidRDefault="001C448E" w:rsidP="00075711">
            <w:pPr>
              <w:pStyle w:val="BodyText"/>
              <w:spacing w:before="60" w:after="60"/>
              <w:rPr>
                <w:lang w:val="en-GB"/>
              </w:rPr>
            </w:pPr>
            <w:r>
              <w:rPr>
                <w:lang w:val="en-GB"/>
              </w:rPr>
              <w:t>Interment of remains</w:t>
            </w:r>
          </w:p>
        </w:tc>
        <w:tc>
          <w:tcPr>
            <w:tcW w:w="7229" w:type="dxa"/>
          </w:tcPr>
          <w:p w14:paraId="32626039" w14:textId="0A166BF4" w:rsidR="00CF009D" w:rsidRDefault="00CF009D" w:rsidP="00075711">
            <w:pPr>
              <w:pStyle w:val="BodyText"/>
              <w:spacing w:before="60" w:after="60"/>
              <w:cnfStyle w:val="000000010000" w:firstRow="0" w:lastRow="0" w:firstColumn="0" w:lastColumn="0" w:oddVBand="0" w:evenVBand="0" w:oddHBand="0" w:evenHBand="1" w:firstRowFirstColumn="0" w:firstRowLastColumn="0" w:lastRowFirstColumn="0" w:lastRowLastColumn="0"/>
            </w:pPr>
            <w:r>
              <w:t>The</w:t>
            </w:r>
            <w:r w:rsidRPr="00C64FFF">
              <w:t xml:space="preserve"> placement of</w:t>
            </w:r>
            <w:r w:rsidR="001C448E">
              <w:t xml:space="preserve"> bodily</w:t>
            </w:r>
            <w:r w:rsidRPr="00C64FFF">
              <w:t xml:space="preserve"> human remains </w:t>
            </w:r>
            <w:r w:rsidR="009C7568">
              <w:t>below ground or in specialised above</w:t>
            </w:r>
            <w:r w:rsidR="008E7DAC">
              <w:t>-</w:t>
            </w:r>
            <w:r w:rsidR="009C7568">
              <w:t xml:space="preserve">ground structures like vaults or mausoleums. </w:t>
            </w:r>
          </w:p>
          <w:p w14:paraId="6DE82B85" w14:textId="1032C843" w:rsidR="00CF009D" w:rsidRDefault="009C7568" w:rsidP="00075711">
            <w:pPr>
              <w:pStyle w:val="BodyText"/>
              <w:spacing w:before="60" w:after="60"/>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The listed price is what you </w:t>
            </w:r>
            <w:r w:rsidR="00A70F1B">
              <w:rPr>
                <w:lang w:val="en-GB"/>
              </w:rPr>
              <w:t>will pay</w:t>
            </w:r>
            <w:r>
              <w:rPr>
                <w:lang w:val="en-GB"/>
              </w:rPr>
              <w:t xml:space="preserve"> for the burial to take place</w:t>
            </w:r>
            <w:r w:rsidR="00A70F1B">
              <w:rPr>
                <w:lang w:val="en-GB"/>
              </w:rPr>
              <w:t>.</w:t>
            </w:r>
          </w:p>
        </w:tc>
      </w:tr>
      <w:tr w:rsidR="002B1A3B" w14:paraId="231E0B3B" w14:textId="77777777" w:rsidTr="00075711">
        <w:tc>
          <w:tcPr>
            <w:cnfStyle w:val="001000000000" w:firstRow="0" w:lastRow="0" w:firstColumn="1" w:lastColumn="0" w:oddVBand="0" w:evenVBand="0" w:oddHBand="0" w:evenHBand="0" w:firstRowFirstColumn="0" w:firstRowLastColumn="0" w:lastRowFirstColumn="0" w:lastRowLastColumn="0"/>
            <w:tcW w:w="1985" w:type="dxa"/>
          </w:tcPr>
          <w:p w14:paraId="35CBFB78" w14:textId="0739655F" w:rsidR="002B1A3B" w:rsidRDefault="001C448E" w:rsidP="00075711">
            <w:pPr>
              <w:pStyle w:val="BodyText"/>
              <w:spacing w:before="60" w:after="60"/>
              <w:rPr>
                <w:lang w:val="en-GB"/>
              </w:rPr>
            </w:pPr>
            <w:r>
              <w:rPr>
                <w:lang w:val="en-GB"/>
              </w:rPr>
              <w:t>Interment of ashes</w:t>
            </w:r>
          </w:p>
        </w:tc>
        <w:tc>
          <w:tcPr>
            <w:tcW w:w="7229" w:type="dxa"/>
          </w:tcPr>
          <w:p w14:paraId="5497C415" w14:textId="46ED2221" w:rsidR="00810EE9" w:rsidRDefault="008E7DAC" w:rsidP="00075711">
            <w:pPr>
              <w:pStyle w:val="BodyText"/>
              <w:spacing w:before="60" w:after="60"/>
              <w:cnfStyle w:val="000000000000" w:firstRow="0" w:lastRow="0" w:firstColumn="0" w:lastColumn="0" w:oddVBand="0" w:evenVBand="0" w:oddHBand="0" w:evenHBand="0" w:firstRowFirstColumn="0" w:firstRowLastColumn="0" w:lastRowFirstColumn="0" w:lastRowLastColumn="0"/>
            </w:pPr>
            <w:r>
              <w:t xml:space="preserve">The placement of cremated human remains </w:t>
            </w:r>
            <w:r w:rsidR="00A70F1B">
              <w:t>in a grave or other memorial structure.</w:t>
            </w:r>
          </w:p>
          <w:p w14:paraId="6D7B028F" w14:textId="357962E7" w:rsidR="00810EE9" w:rsidRDefault="00A70F1B" w:rsidP="00075711">
            <w:pPr>
              <w:pStyle w:val="BodyText"/>
              <w:spacing w:before="60" w:after="60"/>
              <w:cnfStyle w:val="000000000000" w:firstRow="0" w:lastRow="0" w:firstColumn="0" w:lastColumn="0" w:oddVBand="0" w:evenVBand="0" w:oddHBand="0" w:evenHBand="0" w:firstRowFirstColumn="0" w:firstRowLastColumn="0" w:lastRowFirstColumn="0" w:lastRowLastColumn="0"/>
            </w:pPr>
            <w:r>
              <w:rPr>
                <w:lang w:val="en-GB"/>
              </w:rPr>
              <w:t>The listed price is what you are paying for the ash interment to take place.</w:t>
            </w:r>
          </w:p>
        </w:tc>
      </w:tr>
      <w:tr w:rsidR="00FF6A8C" w14:paraId="739330AC" w14:textId="77777777" w:rsidTr="00075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223682E" w14:textId="7E0118F4" w:rsidR="00CF009D" w:rsidRDefault="00CF009D" w:rsidP="00075711">
            <w:pPr>
              <w:pStyle w:val="BodyText"/>
              <w:spacing w:before="60" w:after="60"/>
              <w:rPr>
                <w:lang w:val="en-GB"/>
              </w:rPr>
            </w:pPr>
            <w:r>
              <w:rPr>
                <w:lang w:val="en-GB"/>
              </w:rPr>
              <w:t>Cremation</w:t>
            </w:r>
          </w:p>
        </w:tc>
        <w:tc>
          <w:tcPr>
            <w:tcW w:w="7229" w:type="dxa"/>
          </w:tcPr>
          <w:p w14:paraId="301BF721" w14:textId="14D541D9" w:rsidR="007F19AA" w:rsidRDefault="007F19AA" w:rsidP="00075711">
            <w:pPr>
              <w:pStyle w:val="BodyText"/>
              <w:spacing w:before="60" w:after="60"/>
              <w:cnfStyle w:val="000000010000" w:firstRow="0" w:lastRow="0" w:firstColumn="0" w:lastColumn="0" w:oddVBand="0" w:evenVBand="0" w:oddHBand="0" w:evenHBand="1" w:firstRowFirstColumn="0" w:firstRowLastColumn="0" w:lastRowFirstColumn="0" w:lastRowLastColumn="0"/>
            </w:pPr>
            <w:r>
              <w:t xml:space="preserve">A </w:t>
            </w:r>
            <w:r w:rsidRPr="007F19AA">
              <w:t>process for the reduction of bodily remains</w:t>
            </w:r>
            <w:r w:rsidR="00FA578B">
              <w:t xml:space="preserve">, usually </w:t>
            </w:r>
            <w:r w:rsidRPr="007F19AA">
              <w:t>by fire or heat</w:t>
            </w:r>
            <w:r>
              <w:t>.</w:t>
            </w:r>
          </w:p>
          <w:p w14:paraId="00320449" w14:textId="6A51A545" w:rsidR="00CF009D" w:rsidRPr="006C290C" w:rsidRDefault="008E7DAC" w:rsidP="00075711">
            <w:pPr>
              <w:pStyle w:val="BodyText"/>
              <w:spacing w:before="60" w:after="60"/>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The listed price is </w:t>
            </w:r>
            <w:r w:rsidR="00A70F1B">
              <w:rPr>
                <w:lang w:val="en-GB"/>
              </w:rPr>
              <w:t>what you will pay for the cremation to take place.</w:t>
            </w:r>
          </w:p>
        </w:tc>
      </w:tr>
      <w:tr w:rsidR="00235983" w14:paraId="12A44F84" w14:textId="77777777" w:rsidTr="00235983">
        <w:tc>
          <w:tcPr>
            <w:cnfStyle w:val="001000000000" w:firstRow="0" w:lastRow="0" w:firstColumn="1" w:lastColumn="0" w:oddVBand="0" w:evenVBand="0" w:oddHBand="0" w:evenHBand="0" w:firstRowFirstColumn="0" w:firstRowLastColumn="0" w:lastRowFirstColumn="0" w:lastRowLastColumn="0"/>
            <w:tcW w:w="1985" w:type="dxa"/>
          </w:tcPr>
          <w:p w14:paraId="03237B1C" w14:textId="3ABB88EB" w:rsidR="00CF009D" w:rsidRDefault="00CF009D" w:rsidP="00075711">
            <w:pPr>
              <w:pStyle w:val="BodyText"/>
              <w:spacing w:before="60" w:after="60"/>
              <w:rPr>
                <w:lang w:val="en-GB"/>
              </w:rPr>
            </w:pPr>
            <w:r>
              <w:rPr>
                <w:lang w:val="en-GB"/>
              </w:rPr>
              <w:lastRenderedPageBreak/>
              <w:t>Additional fees</w:t>
            </w:r>
            <w:r w:rsidR="009B4830">
              <w:rPr>
                <w:lang w:val="en-GB"/>
              </w:rPr>
              <w:t xml:space="preserve"> and charges</w:t>
            </w:r>
          </w:p>
        </w:tc>
        <w:tc>
          <w:tcPr>
            <w:tcW w:w="7229" w:type="dxa"/>
          </w:tcPr>
          <w:p w14:paraId="03369994" w14:textId="1E0EC7BC" w:rsidR="00CF009D" w:rsidRDefault="00CF009D" w:rsidP="00075711">
            <w:pPr>
              <w:pStyle w:val="BodyText"/>
              <w:spacing w:before="60" w:after="60"/>
              <w:cnfStyle w:val="000000000000" w:firstRow="0" w:lastRow="0" w:firstColumn="0" w:lastColumn="0" w:oddVBand="0" w:evenVBand="0" w:oddHBand="0" w:evenHBand="0" w:firstRowFirstColumn="0" w:firstRowLastColumn="0" w:lastRowFirstColumn="0" w:lastRowLastColumn="0"/>
            </w:pPr>
            <w:r>
              <w:t xml:space="preserve">Only </w:t>
            </w:r>
            <w:r w:rsidR="008E7DAC">
              <w:t>mandatory additional charges are listed here</w:t>
            </w:r>
            <w:r>
              <w:t>.</w:t>
            </w:r>
            <w:r w:rsidR="008E7DAC">
              <w:t xml:space="preserve"> Common additional charges might include monuments (if included in the least expensive package) or government fees like the interment service levy.</w:t>
            </w:r>
          </w:p>
        </w:tc>
      </w:tr>
    </w:tbl>
    <w:p w14:paraId="5823E828" w14:textId="0A216D35" w:rsidR="00F25666" w:rsidRDefault="00CF009D" w:rsidP="00F25666">
      <w:pPr>
        <w:pStyle w:val="Heading2"/>
      </w:pPr>
      <w:r>
        <w:t>Relationship between these prices and prices charged</w:t>
      </w:r>
    </w:p>
    <w:p w14:paraId="3FE71424" w14:textId="1B1B03EC" w:rsidR="00333294" w:rsidRDefault="00CF009D" w:rsidP="00623F4D">
      <w:pPr>
        <w:pStyle w:val="BodyText"/>
        <w:rPr>
          <w:lang w:val="en-GB"/>
        </w:rPr>
      </w:pPr>
      <w:r>
        <w:rPr>
          <w:lang w:val="en-GB"/>
        </w:rPr>
        <w:t xml:space="preserve">This document </w:t>
      </w:r>
      <w:r w:rsidR="00A70F1B">
        <w:rPr>
          <w:lang w:val="en-GB"/>
        </w:rPr>
        <w:t>shows the</w:t>
      </w:r>
      <w:r>
        <w:rPr>
          <w:lang w:val="en-GB"/>
        </w:rPr>
        <w:t xml:space="preserve"> least expensive option</w:t>
      </w:r>
      <w:r w:rsidR="00A70F1B">
        <w:rPr>
          <w:lang w:val="en-GB"/>
        </w:rPr>
        <w:t>s</w:t>
      </w:r>
      <w:r>
        <w:rPr>
          <w:lang w:val="en-GB"/>
        </w:rPr>
        <w:t xml:space="preserve"> available to you.</w:t>
      </w:r>
      <w:r w:rsidR="00062A87">
        <w:rPr>
          <w:lang w:val="en-GB"/>
        </w:rPr>
        <w:t xml:space="preserve"> </w:t>
      </w:r>
      <w:r>
        <w:rPr>
          <w:lang w:val="en-GB"/>
        </w:rPr>
        <w:t>You can choose other options that may be more expensive.</w:t>
      </w:r>
      <w:r w:rsidR="00AD4428">
        <w:rPr>
          <w:lang w:val="en-GB"/>
        </w:rPr>
        <w:t xml:space="preserve"> </w:t>
      </w:r>
      <w:r w:rsidR="00623F4D">
        <w:rPr>
          <w:lang w:val="en-GB"/>
        </w:rPr>
        <w:t xml:space="preserve">Whatever you choose, </w:t>
      </w:r>
      <w:r w:rsidR="00333294">
        <w:rPr>
          <w:lang w:val="en-GB"/>
        </w:rPr>
        <w:t>you must be provided with a contract</w:t>
      </w:r>
      <w:r w:rsidR="00473F4B">
        <w:rPr>
          <w:lang w:val="en-GB"/>
        </w:rPr>
        <w:t xml:space="preserve"> that breaks down the price of the chosen option</w:t>
      </w:r>
      <w:r w:rsidR="00333294">
        <w:rPr>
          <w:lang w:val="en-GB"/>
        </w:rPr>
        <w:t xml:space="preserve"> in the same way as these prices.</w:t>
      </w:r>
    </w:p>
    <w:p w14:paraId="5C44F894" w14:textId="22EDF4DB" w:rsidR="001B2E73" w:rsidRPr="0003753B" w:rsidRDefault="001B2E73" w:rsidP="00C64FFF">
      <w:pPr>
        <w:pStyle w:val="BodyText"/>
        <w:rPr>
          <w:b/>
          <w:bCs/>
          <w:lang w:val="en-GB"/>
        </w:rPr>
      </w:pPr>
      <w:r w:rsidRPr="0003753B">
        <w:rPr>
          <w:b/>
          <w:bCs/>
          <w:lang w:val="en-GB"/>
        </w:rPr>
        <w:t>What about costs charged by other parties?</w:t>
      </w:r>
    </w:p>
    <w:p w14:paraId="489E1509" w14:textId="2F187B44" w:rsidR="00C64FFF" w:rsidRDefault="00027F21" w:rsidP="00C64FFF">
      <w:pPr>
        <w:pStyle w:val="BodyText"/>
        <w:rPr>
          <w:lang w:val="en-GB"/>
        </w:rPr>
      </w:pPr>
      <w:r>
        <w:rPr>
          <w:lang w:val="en-GB"/>
        </w:rPr>
        <w:t>The prices shown here and</w:t>
      </w:r>
      <w:r w:rsidR="00473F4B">
        <w:rPr>
          <w:lang w:val="en-GB"/>
        </w:rPr>
        <w:t xml:space="preserve"> in</w:t>
      </w:r>
      <w:r>
        <w:rPr>
          <w:lang w:val="en-GB"/>
        </w:rPr>
        <w:t xml:space="preserve"> your contract with the cemetery or crematori</w:t>
      </w:r>
      <w:r w:rsidR="00083BAA">
        <w:rPr>
          <w:lang w:val="en-GB"/>
        </w:rPr>
        <w:t>um</w:t>
      </w:r>
      <w:r>
        <w:rPr>
          <w:lang w:val="en-GB"/>
        </w:rPr>
        <w:t xml:space="preserve"> operator may not include </w:t>
      </w:r>
      <w:r w:rsidR="00473F4B">
        <w:rPr>
          <w:lang w:val="en-GB"/>
        </w:rPr>
        <w:t>costs for services</w:t>
      </w:r>
      <w:r>
        <w:rPr>
          <w:lang w:val="en-GB"/>
        </w:rPr>
        <w:t xml:space="preserve"> provided by other parties</w:t>
      </w:r>
      <w:r w:rsidR="008E7DAC">
        <w:rPr>
          <w:lang w:val="en-GB"/>
        </w:rPr>
        <w:t>. For example, some cemetery operators may contract out site preparation</w:t>
      </w:r>
      <w:r w:rsidR="00473F4B">
        <w:rPr>
          <w:lang w:val="en-GB"/>
        </w:rPr>
        <w:t xml:space="preserve"> to a third party. </w:t>
      </w:r>
    </w:p>
    <w:p w14:paraId="5013634C" w14:textId="707B5B81" w:rsidR="001B2E73" w:rsidRDefault="001B2E73" w:rsidP="00C64FFF">
      <w:pPr>
        <w:pStyle w:val="BodyText"/>
        <w:rPr>
          <w:lang w:val="en-GB"/>
        </w:rPr>
      </w:pPr>
      <w:r>
        <w:rPr>
          <w:lang w:val="en-GB"/>
        </w:rPr>
        <w:t>You should ask the operator or funeral director about whether there will be any mandatory charges</w:t>
      </w:r>
      <w:r w:rsidR="0003753B">
        <w:rPr>
          <w:lang w:val="en-GB"/>
        </w:rPr>
        <w:t xml:space="preserve"> to pay to another party. </w:t>
      </w:r>
    </w:p>
    <w:p w14:paraId="28DFFF8F" w14:textId="75D911CF" w:rsidR="0003753B" w:rsidRPr="0003753B" w:rsidRDefault="0003753B" w:rsidP="00C64FFF">
      <w:pPr>
        <w:pStyle w:val="BodyText"/>
        <w:rPr>
          <w:b/>
          <w:bCs/>
          <w:lang w:val="en-GB"/>
        </w:rPr>
      </w:pPr>
      <w:r w:rsidRPr="0003753B">
        <w:rPr>
          <w:b/>
          <w:bCs/>
          <w:lang w:val="en-GB"/>
        </w:rPr>
        <w:t>What if I am buying an interment service pre-need?</w:t>
      </w:r>
    </w:p>
    <w:p w14:paraId="12434DAE" w14:textId="5C7EDB3C" w:rsidR="00675AC9" w:rsidRPr="00333294" w:rsidRDefault="00675AC9" w:rsidP="00C64FFF">
      <w:pPr>
        <w:pStyle w:val="BodyText"/>
        <w:rPr>
          <w:lang w:val="en-GB"/>
        </w:rPr>
      </w:pPr>
      <w:r>
        <w:rPr>
          <w:lang w:val="en-GB"/>
        </w:rPr>
        <w:t xml:space="preserve">If you are </w:t>
      </w:r>
      <w:r w:rsidR="00AD4428">
        <w:rPr>
          <w:lang w:val="en-GB"/>
        </w:rPr>
        <w:t>buying</w:t>
      </w:r>
      <w:r>
        <w:rPr>
          <w:lang w:val="en-GB"/>
        </w:rPr>
        <w:t xml:space="preserve"> an interment service pre-need, you may not </w:t>
      </w:r>
      <w:r w:rsidR="00AD4428">
        <w:rPr>
          <w:lang w:val="en-GB"/>
        </w:rPr>
        <w:t xml:space="preserve">pay </w:t>
      </w:r>
      <w:r w:rsidR="00F77073">
        <w:rPr>
          <w:lang w:val="en-GB"/>
        </w:rPr>
        <w:t>all</w:t>
      </w:r>
      <w:r>
        <w:rPr>
          <w:lang w:val="en-GB"/>
        </w:rPr>
        <w:t xml:space="preserve"> these amounts upfront. For example, it is common practice to charge the interment right price now and the interment price at the time of need. For the purposes of pricing transparency and ease of comparison, all elements of the price are included her</w:t>
      </w:r>
      <w:r w:rsidR="001B2E73">
        <w:rPr>
          <w:lang w:val="en-GB"/>
        </w:rPr>
        <w:t>e regardless of the timing of required payment.</w:t>
      </w:r>
    </w:p>
    <w:p w14:paraId="1FF663AF" w14:textId="77777777" w:rsidR="007020A7" w:rsidRPr="00F132E1" w:rsidRDefault="007020A7" w:rsidP="00075711">
      <w:pPr>
        <w:pStyle w:val="CalloutHeading"/>
      </w:pPr>
      <w:r>
        <w:t>For more information</w:t>
      </w:r>
    </w:p>
    <w:p w14:paraId="360AB3F5" w14:textId="77777777" w:rsidR="007020A7" w:rsidRDefault="007020A7" w:rsidP="00150FE0">
      <w:pPr>
        <w:pStyle w:val="CalloutBullet1"/>
        <w:numPr>
          <w:ilvl w:val="0"/>
          <w:numId w:val="0"/>
        </w:numPr>
        <w:ind w:left="624" w:hanging="392"/>
      </w:pPr>
      <w:r>
        <w:t>Contact [</w:t>
      </w:r>
      <w:r w:rsidRPr="007020A7">
        <w:rPr>
          <w:highlight w:val="yellow"/>
        </w:rPr>
        <w:t>OPERATOR</w:t>
      </w:r>
      <w:r>
        <w:t xml:space="preserve">] for more information about these prices. </w:t>
      </w:r>
    </w:p>
    <w:p w14:paraId="344D8F81" w14:textId="77777777" w:rsidR="005751E9" w:rsidRDefault="007020A7" w:rsidP="005751E9">
      <w:pPr>
        <w:pStyle w:val="CalloutBullet1"/>
        <w:numPr>
          <w:ilvl w:val="0"/>
          <w:numId w:val="0"/>
        </w:numPr>
        <w:ind w:left="232"/>
      </w:pPr>
      <w:r w:rsidRPr="00F132E1">
        <w:t>Cemeteries &amp; Crematoria NSW</w:t>
      </w:r>
      <w:r>
        <w:t xml:space="preserve"> </w:t>
      </w:r>
      <w:r w:rsidR="005751E9">
        <w:t xml:space="preserve">(CCNSW) </w:t>
      </w:r>
      <w:r>
        <w:t xml:space="preserve">is the NSW </w:t>
      </w:r>
      <w:r w:rsidR="00B51C0E">
        <w:t>Government</w:t>
      </w:r>
      <w:r>
        <w:t xml:space="preserve"> agency that regulates cemetery and crematoria operators in NSW. </w:t>
      </w:r>
      <w:r w:rsidR="005751E9">
        <w:t>For questions or concerns:</w:t>
      </w:r>
    </w:p>
    <w:p w14:paraId="48A5B8C0" w14:textId="77777777" w:rsidR="005751E9" w:rsidRPr="005751E9" w:rsidRDefault="005751E9" w:rsidP="00150FE0">
      <w:pPr>
        <w:pStyle w:val="CalloutBullet1"/>
      </w:pPr>
      <w:r w:rsidRPr="005751E9">
        <w:t xml:space="preserve">Visit </w:t>
      </w:r>
      <w:hyperlink r:id="rId12" w:history="1">
        <w:r w:rsidRPr="00150FE0">
          <w:rPr>
            <w:rStyle w:val="Hyperlink"/>
            <w:color w:val="auto"/>
            <w:u w:val="none"/>
          </w:rPr>
          <w:t>https://www.cemeteries.nsw.gov.au</w:t>
        </w:r>
      </w:hyperlink>
      <w:r w:rsidRPr="005751E9">
        <w:t xml:space="preserve"> </w:t>
      </w:r>
    </w:p>
    <w:p w14:paraId="0476D05E" w14:textId="43B5C0D1" w:rsidR="00F44A7A" w:rsidRDefault="005751E9" w:rsidP="00150FE0">
      <w:pPr>
        <w:pStyle w:val="CalloutBullet1"/>
      </w:pPr>
      <w:r w:rsidRPr="005751E9">
        <w:t xml:space="preserve">Contact </w:t>
      </w:r>
      <w:r w:rsidR="007020A7" w:rsidRPr="005751E9">
        <w:t xml:space="preserve">CCNSW at </w:t>
      </w:r>
      <w:hyperlink r:id="rId13" w:history="1">
        <w:r w:rsidR="007020A7" w:rsidRPr="00150FE0">
          <w:t>02 9842 8473</w:t>
        </w:r>
      </w:hyperlink>
      <w:r w:rsidR="007020A7" w:rsidRPr="00150FE0">
        <w:t xml:space="preserve"> or </w:t>
      </w:r>
      <w:hyperlink r:id="rId14" w:history="1">
        <w:r w:rsidRPr="00150FE0">
          <w:rPr>
            <w:rStyle w:val="Hyperlink"/>
            <w:color w:val="auto"/>
            <w:u w:val="none"/>
          </w:rPr>
          <w:t>ccnsw.info@cemeteries.nsw.gov.au</w:t>
        </w:r>
      </w:hyperlink>
    </w:p>
    <w:p w14:paraId="51A9F3BB" w14:textId="63D9D057" w:rsidR="00F77073" w:rsidRDefault="00F77073">
      <w:pPr>
        <w:spacing w:before="-1" w:after="-1" w:line="240" w:lineRule="auto"/>
        <w:rPr>
          <w:rFonts w:ascii="Public Sans Light" w:hAnsi="Public Sans Light"/>
        </w:rPr>
      </w:pPr>
      <w:r>
        <w:br w:type="page"/>
      </w:r>
    </w:p>
    <w:p w14:paraId="07CCE1F4" w14:textId="77777777" w:rsidR="00F77073" w:rsidRDefault="00F77073" w:rsidP="00F77073">
      <w:pPr>
        <w:pStyle w:val="Heading2"/>
      </w:pPr>
      <w:r w:rsidRPr="00E42842">
        <w:lastRenderedPageBreak/>
        <w:t>In</w:t>
      </w:r>
      <w:r w:rsidRPr="00F77073">
        <w:t>structions to operators</w:t>
      </w:r>
    </w:p>
    <w:p w14:paraId="5A050F80" w14:textId="20A47742" w:rsidR="00F77073" w:rsidRDefault="00F77073" w:rsidP="00F77073">
      <w:pPr>
        <w:pStyle w:val="BodyText"/>
      </w:pPr>
      <w:r>
        <w:t>This document</w:t>
      </w:r>
      <w:r w:rsidR="00146308">
        <w:t>, excluding this instruction page,</w:t>
      </w:r>
      <w:r>
        <w:t xml:space="preserve"> must be shown to customers at the point of purchase of any interment service. </w:t>
      </w:r>
      <w:r w:rsidR="00AE484D">
        <w:t>Do not show this page to customers.</w:t>
      </w:r>
    </w:p>
    <w:p w14:paraId="0F3094BE" w14:textId="77777777" w:rsidR="00F77073" w:rsidRDefault="00F77073" w:rsidP="00F77073">
      <w:pPr>
        <w:pStyle w:val="BodyText"/>
      </w:pPr>
      <w:r>
        <w:t>You must preserve the overall structure of the document, but you may:</w:t>
      </w:r>
    </w:p>
    <w:p w14:paraId="55C6FE6F" w14:textId="1EE37653" w:rsidR="00F77073" w:rsidRDefault="00F77073" w:rsidP="00F77073">
      <w:pPr>
        <w:pStyle w:val="BodyText"/>
        <w:numPr>
          <w:ilvl w:val="0"/>
          <w:numId w:val="42"/>
        </w:numPr>
      </w:pPr>
      <w:r>
        <w:t>add your branding</w:t>
      </w:r>
    </w:p>
    <w:p w14:paraId="4E1BD81E" w14:textId="52543757" w:rsidR="00F77073" w:rsidRDefault="00F77073" w:rsidP="00F77073">
      <w:pPr>
        <w:pStyle w:val="BodyText"/>
        <w:numPr>
          <w:ilvl w:val="0"/>
          <w:numId w:val="42"/>
        </w:numPr>
      </w:pPr>
      <w:r>
        <w:t xml:space="preserve">change </w:t>
      </w:r>
      <w:r w:rsidR="00146308">
        <w:t xml:space="preserve">colour schemes </w:t>
      </w:r>
      <w:r>
        <w:t>and font</w:t>
      </w:r>
      <w:r w:rsidR="00146308">
        <w:t>s</w:t>
      </w:r>
      <w:r>
        <w:t>, provided emphasis is preserved and all text remains clearly legible</w:t>
      </w:r>
    </w:p>
    <w:p w14:paraId="7A3DDCF0" w14:textId="2A2C877F" w:rsidR="00F77073" w:rsidRDefault="00F77073" w:rsidP="00F77073">
      <w:pPr>
        <w:pStyle w:val="BodyText"/>
        <w:numPr>
          <w:ilvl w:val="0"/>
          <w:numId w:val="42"/>
        </w:numPr>
      </w:pPr>
      <w:r>
        <w:t>remove the table for burials, ash interments and/or cremations if you do not offer the respective service</w:t>
      </w:r>
    </w:p>
    <w:p w14:paraId="3DE0DAB8" w14:textId="2C25303A" w:rsidR="00146308" w:rsidRDefault="00146308" w:rsidP="00F77073">
      <w:pPr>
        <w:pStyle w:val="BodyText"/>
        <w:numPr>
          <w:ilvl w:val="0"/>
          <w:numId w:val="42"/>
        </w:numPr>
      </w:pPr>
      <w:r>
        <w:t xml:space="preserve">use </w:t>
      </w:r>
      <w:r w:rsidR="00723A1F">
        <w:t>either</w:t>
      </w:r>
      <w:r>
        <w:t xml:space="preserve"> of the terms ‘basic burial/cremation/ash interment’</w:t>
      </w:r>
      <w:r w:rsidR="00723A1F">
        <w:t xml:space="preserve"> or </w:t>
      </w:r>
      <w:r w:rsidR="0070176A">
        <w:t>‘standard burial/cremation/ash interment’</w:t>
      </w:r>
      <w:r>
        <w:t xml:space="preserve"> to describe your least expensive service</w:t>
      </w:r>
    </w:p>
    <w:p w14:paraId="7E50028B" w14:textId="4522EE6D" w:rsidR="00510413" w:rsidRPr="001C448E" w:rsidRDefault="00510413" w:rsidP="00F77073">
      <w:pPr>
        <w:pStyle w:val="BodyText"/>
        <w:numPr>
          <w:ilvl w:val="0"/>
          <w:numId w:val="42"/>
        </w:numPr>
      </w:pPr>
      <w:r w:rsidRPr="001C448E">
        <w:t xml:space="preserve">add </w:t>
      </w:r>
      <w:r w:rsidR="001C448E">
        <w:t xml:space="preserve">another term in brackets after ‘interment right’ if this better reflects local understanding </w:t>
      </w:r>
      <w:proofErr w:type="spellStart"/>
      <w:r w:rsidR="001C448E">
        <w:t>eg</w:t>
      </w:r>
      <w:proofErr w:type="spellEnd"/>
      <w:r w:rsidR="001C448E">
        <w:t xml:space="preserve"> burial licence, reservation</w:t>
      </w:r>
    </w:p>
    <w:p w14:paraId="361A9503" w14:textId="5E022DB7" w:rsidR="00F77073" w:rsidRPr="005751E9" w:rsidRDefault="00F77073" w:rsidP="00D85D2A">
      <w:pPr>
        <w:pStyle w:val="BodyText"/>
      </w:pPr>
      <w:r>
        <w:t>You must not change any text except to replace</w:t>
      </w:r>
      <w:r w:rsidR="00146308">
        <w:t xml:space="preserve"> or select a text</w:t>
      </w:r>
      <w:r>
        <w:t xml:space="preserve"> element in [</w:t>
      </w:r>
      <w:r w:rsidRPr="00D85D2A">
        <w:rPr>
          <w:highlight w:val="yellow"/>
        </w:rPr>
        <w:t>square brackets</w:t>
      </w:r>
      <w:r>
        <w:t xml:space="preserve">]. You </w:t>
      </w:r>
      <w:r w:rsidR="00146308">
        <w:t>may</w:t>
      </w:r>
      <w:r>
        <w:t xml:space="preserve"> add particulars in the ‘Detail’ and ‘Price’ columns.</w:t>
      </w:r>
      <w:r w:rsidR="00146308">
        <w:t xml:space="preserve"> List only </w:t>
      </w:r>
      <w:r w:rsidR="00146308" w:rsidRPr="00D85D2A">
        <w:rPr>
          <w:b/>
          <w:bCs/>
          <w:u w:val="single"/>
        </w:rPr>
        <w:t xml:space="preserve">mandatory </w:t>
      </w:r>
      <w:r w:rsidR="00146308">
        <w:t>additional charges in the ‘Additional mandatory fees and charges’ row.</w:t>
      </w:r>
    </w:p>
    <w:sectPr w:rsidR="00F77073" w:rsidRPr="005751E9" w:rsidSect="00065376">
      <w:headerReference w:type="even" r:id="rId15"/>
      <w:headerReference w:type="default" r:id="rId16"/>
      <w:footerReference w:type="default" r:id="rId17"/>
      <w:footerReference w:type="first" r:id="rId18"/>
      <w:pgSz w:w="11900" w:h="16840" w:code="9"/>
      <w:pgMar w:top="1276" w:right="1268" w:bottom="1418" w:left="1418" w:header="454"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94C1" w14:textId="77777777" w:rsidR="004D698F" w:rsidRDefault="004D698F" w:rsidP="00D41211">
      <w:r>
        <w:separator/>
      </w:r>
    </w:p>
    <w:p w14:paraId="75429E7B" w14:textId="77777777" w:rsidR="004D698F" w:rsidRDefault="004D698F"/>
    <w:p w14:paraId="17C6C3E1" w14:textId="77777777" w:rsidR="004D698F" w:rsidRDefault="004D698F"/>
  </w:endnote>
  <w:endnote w:type="continuationSeparator" w:id="0">
    <w:p w14:paraId="480A64EC" w14:textId="77777777" w:rsidR="004D698F" w:rsidRDefault="004D698F" w:rsidP="00D41211">
      <w:r>
        <w:continuationSeparator/>
      </w:r>
    </w:p>
    <w:p w14:paraId="51CE9E01" w14:textId="77777777" w:rsidR="004D698F" w:rsidRDefault="004D698F"/>
    <w:p w14:paraId="7E907842" w14:textId="77777777" w:rsidR="004D698F" w:rsidRDefault="004D6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Public Sans Light">
    <w:panose1 w:val="00000000000000000000"/>
    <w:charset w:val="00"/>
    <w:family w:val="modern"/>
    <w:notTrueType/>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Reckless Neue">
    <w:altName w:val="Calibri"/>
    <w:charset w:val="00"/>
    <w:family w:val="auto"/>
    <w:pitch w:val="variable"/>
    <w:sig w:usb0="00000007" w:usb1="00000000" w:usb2="00000000" w:usb3="00000000" w:csb0="00000093"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ExtraLight">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C050" w14:textId="5C6ABCBF" w:rsidR="009B0C40" w:rsidRPr="001A1072" w:rsidRDefault="00000000" w:rsidP="00227B79">
    <w:pPr>
      <w:pStyle w:val="Footer"/>
      <w:tabs>
        <w:tab w:val="clear" w:pos="10198"/>
        <w:tab w:val="right" w:pos="14004"/>
      </w:tabs>
    </w:pPr>
    <w:sdt>
      <w:sdtPr>
        <w:alias w:val="Title"/>
        <w:tag w:val=""/>
        <w:id w:val="-1151978299"/>
        <w:dataBinding w:prefixMappings="xmlns:ns0='http://purl.org/dc/elements/1.1/' xmlns:ns1='http://schemas.openxmlformats.org/package/2006/metadata/core-properties' " w:xpath="/ns1:coreProperties[1]/ns0:title[1]" w:storeItemID="{6C3C8BC8-F283-45AE-878A-BAB7291924A1}"/>
        <w:text/>
      </w:sdtPr>
      <w:sdtContent>
        <w:r w:rsidR="00E0558C">
          <w:t>[Basic/Standard] adult prices at [FACILITY] operated by [OPERATOR]</w:t>
        </w:r>
      </w:sdtContent>
    </w:sdt>
    <w:r w:rsidR="001A1072" w:rsidRPr="001A1072">
      <w:tab/>
    </w:r>
    <w:r w:rsidR="009B0C40" w:rsidRPr="001A1072">
      <w:fldChar w:fldCharType="begin"/>
    </w:r>
    <w:r w:rsidR="009B0C40" w:rsidRPr="001A1072">
      <w:instrText xml:space="preserve"> PAGE   \* MERGEFORMAT </w:instrText>
    </w:r>
    <w:r w:rsidR="009B0C40" w:rsidRPr="001A1072">
      <w:fldChar w:fldCharType="separate"/>
    </w:r>
    <w:r w:rsidR="009B0C40" w:rsidRPr="001A1072">
      <w:t>1</w:t>
    </w:r>
    <w:r w:rsidR="009B0C40"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AFD" w14:textId="1F61210C" w:rsidR="00042DB7" w:rsidRPr="002605DF" w:rsidRDefault="00C73069" w:rsidP="00227B79">
    <w:pPr>
      <w:pStyle w:val="Disclaimer"/>
      <w:tabs>
        <w:tab w:val="right" w:pos="14004"/>
      </w:tabs>
    </w:pPr>
    <w:r w:rsidRPr="00C73069">
      <w:tab/>
    </w:r>
    <w:sdt>
      <w:sdtPr>
        <w:id w:val="618492898"/>
        <w:showingPlcHdr/>
      </w:sdtPr>
      <w:sdtContent>
        <w:r w:rsidR="00152AB8" w:rsidRPr="009023A0">
          <w:rPr>
            <w:rStyle w:val="PlaceholderText"/>
            <w:highlight w:val="yellow"/>
          </w:rPr>
          <w:t>&lt;CM9 Reference&gt;</w:t>
        </w:r>
      </w:sdtContent>
    </w:sdt>
    <w:r w:rsidR="00EA279C">
      <w:t xml:space="preserve"> | </w:t>
    </w:r>
    <w:r w:rsidR="00D27C84">
      <w:t>DPHI</w:t>
    </w:r>
    <w:r w:rsidR="00EA279C">
      <w:t>-MC-FS-V1.</w:t>
    </w:r>
    <w:r w:rsidR="00D27C84">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3FCB" w14:textId="77777777" w:rsidR="004D698F" w:rsidRPr="00214F16" w:rsidRDefault="004D698F" w:rsidP="00214F16">
      <w:pPr>
        <w:pStyle w:val="FootnoteText"/>
      </w:pPr>
      <w:r>
        <w:separator/>
      </w:r>
    </w:p>
  </w:footnote>
  <w:footnote w:type="continuationSeparator" w:id="0">
    <w:p w14:paraId="7447C6C9" w14:textId="77777777" w:rsidR="004D698F" w:rsidRPr="00214F16" w:rsidRDefault="004D698F" w:rsidP="00214F16">
      <w:pPr>
        <w:pStyle w:val="FootnoteText"/>
      </w:pPr>
      <w:r>
        <w:continuationSeparator/>
      </w:r>
    </w:p>
  </w:footnote>
  <w:footnote w:type="continuationNotice" w:id="1">
    <w:p w14:paraId="63DF35A8" w14:textId="77777777" w:rsidR="004D698F" w:rsidRDefault="004D698F"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03C" w14:textId="5FAA6D9A" w:rsidR="00FB2457" w:rsidRDefault="00000000">
    <w:pPr>
      <w:pStyle w:val="Header"/>
    </w:pPr>
    <w:r>
      <w:pict w14:anchorId="6EFFA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05.3pt;height:33.6pt;rotation:315;z-index:-251658752;mso-position-horizontal:center;mso-position-horizontal-relative:margin;mso-position-vertical:center;mso-position-vertical-relative:margin" o:allowincell="f" fillcolor="silver" stroked="f">
          <v:fill opacity=".5"/>
          <v:textpath style="font-family:&quot;Public Sans Light&quot;;font-size:1pt" string="Confidential draft.  Not for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7CC2" w14:textId="5E57DC4A" w:rsidR="009B0C40" w:rsidRPr="00152AB8" w:rsidRDefault="009B0C40" w:rsidP="004C6E7B">
    <w:pPr>
      <w:pStyle w:val="Descript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15700BC3"/>
    <w:multiLevelType w:val="multilevel"/>
    <w:tmpl w:val="EE12F0E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2" w15:restartNumberingAfterBreak="0">
    <w:nsid w:val="17CD41D3"/>
    <w:multiLevelType w:val="hybridMultilevel"/>
    <w:tmpl w:val="16CCD9C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C601A8"/>
    <w:multiLevelType w:val="hybridMultilevel"/>
    <w:tmpl w:val="57A84A74"/>
    <w:lvl w:ilvl="0" w:tplc="33D00082">
      <w:numFmt w:val="bullet"/>
      <w:lvlText w:val="-"/>
      <w:lvlJc w:val="left"/>
      <w:pPr>
        <w:ind w:left="360" w:hanging="360"/>
      </w:pPr>
      <w:rPr>
        <w:rFonts w:ascii="Public Sans" w:eastAsia="Arial" w:hAnsi="Public Sans"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CE15A1"/>
    <w:multiLevelType w:val="hybridMultilevel"/>
    <w:tmpl w:val="DB5608EE"/>
    <w:lvl w:ilvl="0" w:tplc="0C090001">
      <w:start w:val="1"/>
      <w:numFmt w:val="bullet"/>
      <w:lvlText w:val=""/>
      <w:lvlJc w:val="left"/>
      <w:pPr>
        <w:ind w:left="952" w:hanging="360"/>
      </w:pPr>
      <w:rPr>
        <w:rFonts w:ascii="Symbol" w:hAnsi="Symbol" w:hint="default"/>
      </w:rPr>
    </w:lvl>
    <w:lvl w:ilvl="1" w:tplc="0C090003" w:tentative="1">
      <w:start w:val="1"/>
      <w:numFmt w:val="bullet"/>
      <w:lvlText w:val="o"/>
      <w:lvlJc w:val="left"/>
      <w:pPr>
        <w:ind w:left="1672" w:hanging="360"/>
      </w:pPr>
      <w:rPr>
        <w:rFonts w:ascii="Courier New" w:hAnsi="Courier New" w:cs="Courier New" w:hint="default"/>
      </w:rPr>
    </w:lvl>
    <w:lvl w:ilvl="2" w:tplc="0C090005" w:tentative="1">
      <w:start w:val="1"/>
      <w:numFmt w:val="bullet"/>
      <w:lvlText w:val=""/>
      <w:lvlJc w:val="left"/>
      <w:pPr>
        <w:ind w:left="2392" w:hanging="360"/>
      </w:pPr>
      <w:rPr>
        <w:rFonts w:ascii="Wingdings" w:hAnsi="Wingdings" w:hint="default"/>
      </w:rPr>
    </w:lvl>
    <w:lvl w:ilvl="3" w:tplc="0C090001" w:tentative="1">
      <w:start w:val="1"/>
      <w:numFmt w:val="bullet"/>
      <w:lvlText w:val=""/>
      <w:lvlJc w:val="left"/>
      <w:pPr>
        <w:ind w:left="3112" w:hanging="360"/>
      </w:pPr>
      <w:rPr>
        <w:rFonts w:ascii="Symbol" w:hAnsi="Symbol" w:hint="default"/>
      </w:rPr>
    </w:lvl>
    <w:lvl w:ilvl="4" w:tplc="0C090003" w:tentative="1">
      <w:start w:val="1"/>
      <w:numFmt w:val="bullet"/>
      <w:lvlText w:val="o"/>
      <w:lvlJc w:val="left"/>
      <w:pPr>
        <w:ind w:left="3832" w:hanging="360"/>
      </w:pPr>
      <w:rPr>
        <w:rFonts w:ascii="Courier New" w:hAnsi="Courier New" w:cs="Courier New" w:hint="default"/>
      </w:rPr>
    </w:lvl>
    <w:lvl w:ilvl="5" w:tplc="0C090005" w:tentative="1">
      <w:start w:val="1"/>
      <w:numFmt w:val="bullet"/>
      <w:lvlText w:val=""/>
      <w:lvlJc w:val="left"/>
      <w:pPr>
        <w:ind w:left="4552" w:hanging="360"/>
      </w:pPr>
      <w:rPr>
        <w:rFonts w:ascii="Wingdings" w:hAnsi="Wingdings" w:hint="default"/>
      </w:rPr>
    </w:lvl>
    <w:lvl w:ilvl="6" w:tplc="0C090001" w:tentative="1">
      <w:start w:val="1"/>
      <w:numFmt w:val="bullet"/>
      <w:lvlText w:val=""/>
      <w:lvlJc w:val="left"/>
      <w:pPr>
        <w:ind w:left="5272" w:hanging="360"/>
      </w:pPr>
      <w:rPr>
        <w:rFonts w:ascii="Symbol" w:hAnsi="Symbol" w:hint="default"/>
      </w:rPr>
    </w:lvl>
    <w:lvl w:ilvl="7" w:tplc="0C090003" w:tentative="1">
      <w:start w:val="1"/>
      <w:numFmt w:val="bullet"/>
      <w:lvlText w:val="o"/>
      <w:lvlJc w:val="left"/>
      <w:pPr>
        <w:ind w:left="5992" w:hanging="360"/>
      </w:pPr>
      <w:rPr>
        <w:rFonts w:ascii="Courier New" w:hAnsi="Courier New" w:cs="Courier New" w:hint="default"/>
      </w:rPr>
    </w:lvl>
    <w:lvl w:ilvl="8" w:tplc="0C090005" w:tentative="1">
      <w:start w:val="1"/>
      <w:numFmt w:val="bullet"/>
      <w:lvlText w:val=""/>
      <w:lvlJc w:val="left"/>
      <w:pPr>
        <w:ind w:left="6712" w:hanging="360"/>
      </w:pPr>
      <w:rPr>
        <w:rFonts w:ascii="Wingdings" w:hAnsi="Wingdings" w:hint="default"/>
      </w:rPr>
    </w:lvl>
  </w:abstractNum>
  <w:abstractNum w:abstractNumId="5"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7D021E"/>
    <w:multiLevelType w:val="hybridMultilevel"/>
    <w:tmpl w:val="C5D8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23077E"/>
    <w:multiLevelType w:val="hybridMultilevel"/>
    <w:tmpl w:val="AF946410"/>
    <w:lvl w:ilvl="0" w:tplc="F210DCCA">
      <w:numFmt w:val="bullet"/>
      <w:lvlText w:val="-"/>
      <w:lvlJc w:val="left"/>
      <w:pPr>
        <w:ind w:left="360" w:hanging="360"/>
      </w:pPr>
      <w:rPr>
        <w:rFonts w:ascii="Public Sans Light" w:eastAsia="Arial" w:hAnsi="Public Sans Light"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0" w15:restartNumberingAfterBreak="0">
    <w:nsid w:val="461D0F90"/>
    <w:multiLevelType w:val="multilevel"/>
    <w:tmpl w:val="2360A5E8"/>
    <w:numStyleLink w:val="DPEBullets"/>
  </w:abstractNum>
  <w:abstractNum w:abstractNumId="11" w15:restartNumberingAfterBreak="0">
    <w:nsid w:val="46F574EA"/>
    <w:multiLevelType w:val="multilevel"/>
    <w:tmpl w:val="48E62B54"/>
    <w:styleLink w:val="DPELists"/>
    <w:lvl w:ilvl="0">
      <w:start w:val="1"/>
      <w:numFmt w:val="none"/>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2" w15:restartNumberingAfterBreak="0">
    <w:nsid w:val="4F8264D7"/>
    <w:multiLevelType w:val="hybridMultilevel"/>
    <w:tmpl w:val="C16E3A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A2211"/>
    <w:multiLevelType w:val="hybridMultilevel"/>
    <w:tmpl w:val="81F8654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6B9404A"/>
    <w:multiLevelType w:val="multilevel"/>
    <w:tmpl w:val="48E62B54"/>
    <w:numStyleLink w:val="DPELists"/>
  </w:abstractNum>
  <w:abstractNum w:abstractNumId="15" w15:restartNumberingAfterBreak="0">
    <w:nsid w:val="59751E49"/>
    <w:multiLevelType w:val="hybridMultilevel"/>
    <w:tmpl w:val="E5F2FCD2"/>
    <w:lvl w:ilvl="0" w:tplc="33D00082">
      <w:numFmt w:val="bullet"/>
      <w:lvlText w:val="-"/>
      <w:lvlJc w:val="left"/>
      <w:pPr>
        <w:ind w:left="360" w:hanging="360"/>
      </w:pPr>
      <w:rPr>
        <w:rFonts w:ascii="Public Sans" w:eastAsia="Arial" w:hAnsi="Public Sans"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E76B08"/>
    <w:multiLevelType w:val="hybridMultilevel"/>
    <w:tmpl w:val="E4183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D76835"/>
    <w:multiLevelType w:val="hybridMultilevel"/>
    <w:tmpl w:val="3F2E4082"/>
    <w:lvl w:ilvl="0" w:tplc="3B72CD94">
      <w:start w:val="1"/>
      <w:numFmt w:val="bullet"/>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E859B5"/>
    <w:multiLevelType w:val="multilevel"/>
    <w:tmpl w:val="657A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533A76"/>
    <w:multiLevelType w:val="hybridMultilevel"/>
    <w:tmpl w:val="5314AE92"/>
    <w:lvl w:ilvl="0" w:tplc="D3AA9D4E">
      <w:numFmt w:val="bullet"/>
      <w:lvlText w:val="-"/>
      <w:lvlJc w:val="left"/>
      <w:pPr>
        <w:ind w:left="592" w:hanging="360"/>
      </w:pPr>
      <w:rPr>
        <w:rFonts w:ascii="Public Sans Light" w:eastAsia="Arial" w:hAnsi="Public Sans Light" w:cs="Times New Roman" w:hint="default"/>
      </w:rPr>
    </w:lvl>
    <w:lvl w:ilvl="1" w:tplc="0C090003" w:tentative="1">
      <w:start w:val="1"/>
      <w:numFmt w:val="bullet"/>
      <w:lvlText w:val="o"/>
      <w:lvlJc w:val="left"/>
      <w:pPr>
        <w:ind w:left="1312" w:hanging="360"/>
      </w:pPr>
      <w:rPr>
        <w:rFonts w:ascii="Courier New" w:hAnsi="Courier New" w:cs="Courier New" w:hint="default"/>
      </w:rPr>
    </w:lvl>
    <w:lvl w:ilvl="2" w:tplc="0C090005" w:tentative="1">
      <w:start w:val="1"/>
      <w:numFmt w:val="bullet"/>
      <w:lvlText w:val=""/>
      <w:lvlJc w:val="left"/>
      <w:pPr>
        <w:ind w:left="2032" w:hanging="360"/>
      </w:pPr>
      <w:rPr>
        <w:rFonts w:ascii="Wingdings" w:hAnsi="Wingdings" w:hint="default"/>
      </w:rPr>
    </w:lvl>
    <w:lvl w:ilvl="3" w:tplc="0C090001" w:tentative="1">
      <w:start w:val="1"/>
      <w:numFmt w:val="bullet"/>
      <w:lvlText w:val=""/>
      <w:lvlJc w:val="left"/>
      <w:pPr>
        <w:ind w:left="2752" w:hanging="360"/>
      </w:pPr>
      <w:rPr>
        <w:rFonts w:ascii="Symbol" w:hAnsi="Symbol" w:hint="default"/>
      </w:rPr>
    </w:lvl>
    <w:lvl w:ilvl="4" w:tplc="0C090003" w:tentative="1">
      <w:start w:val="1"/>
      <w:numFmt w:val="bullet"/>
      <w:lvlText w:val="o"/>
      <w:lvlJc w:val="left"/>
      <w:pPr>
        <w:ind w:left="3472" w:hanging="360"/>
      </w:pPr>
      <w:rPr>
        <w:rFonts w:ascii="Courier New" w:hAnsi="Courier New" w:cs="Courier New" w:hint="default"/>
      </w:rPr>
    </w:lvl>
    <w:lvl w:ilvl="5" w:tplc="0C090005" w:tentative="1">
      <w:start w:val="1"/>
      <w:numFmt w:val="bullet"/>
      <w:lvlText w:val=""/>
      <w:lvlJc w:val="left"/>
      <w:pPr>
        <w:ind w:left="4192" w:hanging="360"/>
      </w:pPr>
      <w:rPr>
        <w:rFonts w:ascii="Wingdings" w:hAnsi="Wingdings" w:hint="default"/>
      </w:rPr>
    </w:lvl>
    <w:lvl w:ilvl="6" w:tplc="0C090001" w:tentative="1">
      <w:start w:val="1"/>
      <w:numFmt w:val="bullet"/>
      <w:lvlText w:val=""/>
      <w:lvlJc w:val="left"/>
      <w:pPr>
        <w:ind w:left="4912" w:hanging="360"/>
      </w:pPr>
      <w:rPr>
        <w:rFonts w:ascii="Symbol" w:hAnsi="Symbol" w:hint="default"/>
      </w:rPr>
    </w:lvl>
    <w:lvl w:ilvl="7" w:tplc="0C090003" w:tentative="1">
      <w:start w:val="1"/>
      <w:numFmt w:val="bullet"/>
      <w:lvlText w:val="o"/>
      <w:lvlJc w:val="left"/>
      <w:pPr>
        <w:ind w:left="5632" w:hanging="360"/>
      </w:pPr>
      <w:rPr>
        <w:rFonts w:ascii="Courier New" w:hAnsi="Courier New" w:cs="Courier New" w:hint="default"/>
      </w:rPr>
    </w:lvl>
    <w:lvl w:ilvl="8" w:tplc="0C090005" w:tentative="1">
      <w:start w:val="1"/>
      <w:numFmt w:val="bullet"/>
      <w:lvlText w:val=""/>
      <w:lvlJc w:val="left"/>
      <w:pPr>
        <w:ind w:left="6352" w:hanging="360"/>
      </w:pPr>
      <w:rPr>
        <w:rFonts w:ascii="Wingdings" w:hAnsi="Wingdings" w:hint="default"/>
      </w:rPr>
    </w:lvl>
  </w:abstractNum>
  <w:num w:numId="1" w16cid:durableId="1582791815">
    <w:abstractNumId w:val="18"/>
  </w:num>
  <w:num w:numId="2" w16cid:durableId="442457242">
    <w:abstractNumId w:val="1"/>
  </w:num>
  <w:num w:numId="3" w16cid:durableId="374425916">
    <w:abstractNumId w:val="20"/>
  </w:num>
  <w:num w:numId="4" w16cid:durableId="1369716484">
    <w:abstractNumId w:val="16"/>
  </w:num>
  <w:num w:numId="5" w16cid:durableId="685640507">
    <w:abstractNumId w:val="14"/>
  </w:num>
  <w:num w:numId="6" w16cid:durableId="1049189358">
    <w:abstractNumId w:val="9"/>
  </w:num>
  <w:num w:numId="7" w16cid:durableId="775635722">
    <w:abstractNumId w:val="10"/>
  </w:num>
  <w:num w:numId="8" w16cid:durableId="401030776">
    <w:abstractNumId w:val="0"/>
  </w:num>
  <w:num w:numId="9" w16cid:durableId="896354415">
    <w:abstractNumId w:val="8"/>
  </w:num>
  <w:num w:numId="10" w16cid:durableId="567299609">
    <w:abstractNumId w:val="8"/>
  </w:num>
  <w:num w:numId="11" w16cid:durableId="1743673422">
    <w:abstractNumId w:val="8"/>
  </w:num>
  <w:num w:numId="12" w16cid:durableId="1265109530">
    <w:abstractNumId w:val="5"/>
  </w:num>
  <w:num w:numId="13" w16cid:durableId="13270441">
    <w:abstractNumId w:val="0"/>
  </w:num>
  <w:num w:numId="14" w16cid:durableId="853499549">
    <w:abstractNumId w:val="0"/>
  </w:num>
  <w:num w:numId="15" w16cid:durableId="1015770089">
    <w:abstractNumId w:val="11"/>
  </w:num>
  <w:num w:numId="16" w16cid:durableId="991955320">
    <w:abstractNumId w:val="9"/>
  </w:num>
  <w:num w:numId="17" w16cid:durableId="359553756">
    <w:abstractNumId w:val="11"/>
  </w:num>
  <w:num w:numId="18" w16cid:durableId="799223702">
    <w:abstractNumId w:val="9"/>
  </w:num>
  <w:num w:numId="19" w16cid:durableId="885916627">
    <w:abstractNumId w:val="11"/>
  </w:num>
  <w:num w:numId="20" w16cid:durableId="1833132824">
    <w:abstractNumId w:val="11"/>
  </w:num>
  <w:num w:numId="21" w16cid:durableId="1046369827">
    <w:abstractNumId w:val="11"/>
  </w:num>
  <w:num w:numId="22" w16cid:durableId="160513890">
    <w:abstractNumId w:val="11"/>
  </w:num>
  <w:num w:numId="23" w16cid:durableId="136381826">
    <w:abstractNumId w:val="9"/>
  </w:num>
  <w:num w:numId="24" w16cid:durableId="2132043366">
    <w:abstractNumId w:val="9"/>
  </w:num>
  <w:num w:numId="25" w16cid:durableId="531529343">
    <w:abstractNumId w:val="9"/>
  </w:num>
  <w:num w:numId="26" w16cid:durableId="1627663156">
    <w:abstractNumId w:val="9"/>
  </w:num>
  <w:num w:numId="27" w16cid:durableId="1450007151">
    <w:abstractNumId w:val="11"/>
  </w:num>
  <w:num w:numId="28" w16cid:durableId="1934319219">
    <w:abstractNumId w:val="9"/>
  </w:num>
  <w:num w:numId="29" w16cid:durableId="1211186000">
    <w:abstractNumId w:val="11"/>
  </w:num>
  <w:num w:numId="30" w16cid:durableId="110503156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16cid:durableId="684483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8632823">
    <w:abstractNumId w:val="19"/>
  </w:num>
  <w:num w:numId="33" w16cid:durableId="1710952203">
    <w:abstractNumId w:val="12"/>
  </w:num>
  <w:num w:numId="34" w16cid:durableId="1732079249">
    <w:abstractNumId w:val="7"/>
  </w:num>
  <w:num w:numId="35" w16cid:durableId="839546626">
    <w:abstractNumId w:val="21"/>
  </w:num>
  <w:num w:numId="36" w16cid:durableId="2000380537">
    <w:abstractNumId w:val="2"/>
  </w:num>
  <w:num w:numId="37" w16cid:durableId="549269741">
    <w:abstractNumId w:val="13"/>
  </w:num>
  <w:num w:numId="38" w16cid:durableId="1534608222">
    <w:abstractNumId w:val="6"/>
  </w:num>
  <w:num w:numId="39" w16cid:durableId="1262185676">
    <w:abstractNumId w:val="4"/>
  </w:num>
  <w:num w:numId="40" w16cid:durableId="1513645710">
    <w:abstractNumId w:val="15"/>
  </w:num>
  <w:num w:numId="41" w16cid:durableId="1100832948">
    <w:abstractNumId w:val="3"/>
  </w:num>
  <w:num w:numId="42" w16cid:durableId="91548323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NjMxNjO3sDQ1NTdX0lEKTi0uzszPAymwqAUANMQ45SwAAAA="/>
  </w:docVars>
  <w:rsids>
    <w:rsidRoot w:val="00C64FFF"/>
    <w:rsid w:val="000004D6"/>
    <w:rsid w:val="00000551"/>
    <w:rsid w:val="00001492"/>
    <w:rsid w:val="00001BC6"/>
    <w:rsid w:val="0000290F"/>
    <w:rsid w:val="00003B4B"/>
    <w:rsid w:val="00005057"/>
    <w:rsid w:val="0000528B"/>
    <w:rsid w:val="00006D13"/>
    <w:rsid w:val="00012666"/>
    <w:rsid w:val="00016ECC"/>
    <w:rsid w:val="00020265"/>
    <w:rsid w:val="00021244"/>
    <w:rsid w:val="0002128C"/>
    <w:rsid w:val="00021798"/>
    <w:rsid w:val="00027F21"/>
    <w:rsid w:val="0003248C"/>
    <w:rsid w:val="000333D2"/>
    <w:rsid w:val="00033643"/>
    <w:rsid w:val="000367DB"/>
    <w:rsid w:val="00036C88"/>
    <w:rsid w:val="0003753B"/>
    <w:rsid w:val="00037CCC"/>
    <w:rsid w:val="0004242B"/>
    <w:rsid w:val="00042DB7"/>
    <w:rsid w:val="00050AC4"/>
    <w:rsid w:val="00052FDE"/>
    <w:rsid w:val="00055B55"/>
    <w:rsid w:val="000562D0"/>
    <w:rsid w:val="00061497"/>
    <w:rsid w:val="00062713"/>
    <w:rsid w:val="00062A87"/>
    <w:rsid w:val="00063CD0"/>
    <w:rsid w:val="00065376"/>
    <w:rsid w:val="00066210"/>
    <w:rsid w:val="000668BA"/>
    <w:rsid w:val="00067600"/>
    <w:rsid w:val="00072694"/>
    <w:rsid w:val="00075711"/>
    <w:rsid w:val="0008087F"/>
    <w:rsid w:val="00083BAA"/>
    <w:rsid w:val="00086EB0"/>
    <w:rsid w:val="000905A8"/>
    <w:rsid w:val="000926AE"/>
    <w:rsid w:val="00092B0E"/>
    <w:rsid w:val="0009529C"/>
    <w:rsid w:val="000A1DF5"/>
    <w:rsid w:val="000A2701"/>
    <w:rsid w:val="000A2FAA"/>
    <w:rsid w:val="000A5046"/>
    <w:rsid w:val="000A59B7"/>
    <w:rsid w:val="000A69B9"/>
    <w:rsid w:val="000A7382"/>
    <w:rsid w:val="000A7E8A"/>
    <w:rsid w:val="000A7F5A"/>
    <w:rsid w:val="000B0077"/>
    <w:rsid w:val="000B35E8"/>
    <w:rsid w:val="000B4DBD"/>
    <w:rsid w:val="000C1B06"/>
    <w:rsid w:val="000C42FE"/>
    <w:rsid w:val="000C435B"/>
    <w:rsid w:val="000C5836"/>
    <w:rsid w:val="000C73CD"/>
    <w:rsid w:val="000D0F96"/>
    <w:rsid w:val="000D266F"/>
    <w:rsid w:val="000D3004"/>
    <w:rsid w:val="000D7720"/>
    <w:rsid w:val="000D7DE5"/>
    <w:rsid w:val="000E13C8"/>
    <w:rsid w:val="000E1639"/>
    <w:rsid w:val="000F0412"/>
    <w:rsid w:val="000F6BF4"/>
    <w:rsid w:val="000F78E3"/>
    <w:rsid w:val="001004E9"/>
    <w:rsid w:val="00102DF0"/>
    <w:rsid w:val="00103FEE"/>
    <w:rsid w:val="0010445F"/>
    <w:rsid w:val="001102F6"/>
    <w:rsid w:val="00114BB2"/>
    <w:rsid w:val="0011511F"/>
    <w:rsid w:val="0012182B"/>
    <w:rsid w:val="00121E85"/>
    <w:rsid w:val="00125086"/>
    <w:rsid w:val="00125463"/>
    <w:rsid w:val="00126A11"/>
    <w:rsid w:val="00127199"/>
    <w:rsid w:val="00127F96"/>
    <w:rsid w:val="001335B9"/>
    <w:rsid w:val="00134909"/>
    <w:rsid w:val="00134DDD"/>
    <w:rsid w:val="001372CB"/>
    <w:rsid w:val="00144421"/>
    <w:rsid w:val="00145B2F"/>
    <w:rsid w:val="00146308"/>
    <w:rsid w:val="00150FE0"/>
    <w:rsid w:val="0015283C"/>
    <w:rsid w:val="00152AB8"/>
    <w:rsid w:val="0015670D"/>
    <w:rsid w:val="00156FC1"/>
    <w:rsid w:val="0016310F"/>
    <w:rsid w:val="001727EB"/>
    <w:rsid w:val="0017420C"/>
    <w:rsid w:val="00180BDA"/>
    <w:rsid w:val="001824A7"/>
    <w:rsid w:val="00185AA4"/>
    <w:rsid w:val="00185C31"/>
    <w:rsid w:val="0019218A"/>
    <w:rsid w:val="00192BA6"/>
    <w:rsid w:val="0019583A"/>
    <w:rsid w:val="00196BC0"/>
    <w:rsid w:val="00197096"/>
    <w:rsid w:val="00197E97"/>
    <w:rsid w:val="001A1072"/>
    <w:rsid w:val="001A3CA5"/>
    <w:rsid w:val="001A4659"/>
    <w:rsid w:val="001A7734"/>
    <w:rsid w:val="001A7D16"/>
    <w:rsid w:val="001B1364"/>
    <w:rsid w:val="001B237A"/>
    <w:rsid w:val="001B2E73"/>
    <w:rsid w:val="001B328F"/>
    <w:rsid w:val="001B33AC"/>
    <w:rsid w:val="001B36A5"/>
    <w:rsid w:val="001B4272"/>
    <w:rsid w:val="001B4C4E"/>
    <w:rsid w:val="001C0E41"/>
    <w:rsid w:val="001C2856"/>
    <w:rsid w:val="001C2CEF"/>
    <w:rsid w:val="001C448E"/>
    <w:rsid w:val="001D0D3E"/>
    <w:rsid w:val="001D3823"/>
    <w:rsid w:val="001D3EA4"/>
    <w:rsid w:val="001D6464"/>
    <w:rsid w:val="001E01CF"/>
    <w:rsid w:val="001E12AE"/>
    <w:rsid w:val="001E53E5"/>
    <w:rsid w:val="001E540E"/>
    <w:rsid w:val="001E7DF5"/>
    <w:rsid w:val="001F375B"/>
    <w:rsid w:val="001F3810"/>
    <w:rsid w:val="001F4D30"/>
    <w:rsid w:val="001F59F2"/>
    <w:rsid w:val="001F76EE"/>
    <w:rsid w:val="001F7A85"/>
    <w:rsid w:val="002011D8"/>
    <w:rsid w:val="002012E2"/>
    <w:rsid w:val="0020481B"/>
    <w:rsid w:val="00214F16"/>
    <w:rsid w:val="002172B0"/>
    <w:rsid w:val="0021765C"/>
    <w:rsid w:val="002216DA"/>
    <w:rsid w:val="002225CA"/>
    <w:rsid w:val="00226AD3"/>
    <w:rsid w:val="00227B79"/>
    <w:rsid w:val="00230B71"/>
    <w:rsid w:val="0023266C"/>
    <w:rsid w:val="00233218"/>
    <w:rsid w:val="00233490"/>
    <w:rsid w:val="0023466A"/>
    <w:rsid w:val="00235983"/>
    <w:rsid w:val="00240A7C"/>
    <w:rsid w:val="002443D8"/>
    <w:rsid w:val="0025243F"/>
    <w:rsid w:val="00252A44"/>
    <w:rsid w:val="00254264"/>
    <w:rsid w:val="002550C3"/>
    <w:rsid w:val="002557F9"/>
    <w:rsid w:val="00256FBD"/>
    <w:rsid w:val="002570C2"/>
    <w:rsid w:val="00257355"/>
    <w:rsid w:val="00257B24"/>
    <w:rsid w:val="002605DF"/>
    <w:rsid w:val="0026091C"/>
    <w:rsid w:val="002618E0"/>
    <w:rsid w:val="00261FC2"/>
    <w:rsid w:val="002626A1"/>
    <w:rsid w:val="00266722"/>
    <w:rsid w:val="00266B95"/>
    <w:rsid w:val="002709D6"/>
    <w:rsid w:val="00270D4B"/>
    <w:rsid w:val="00271DF2"/>
    <w:rsid w:val="00271EAF"/>
    <w:rsid w:val="002721E6"/>
    <w:rsid w:val="00274F97"/>
    <w:rsid w:val="00275743"/>
    <w:rsid w:val="00276877"/>
    <w:rsid w:val="002803CA"/>
    <w:rsid w:val="0029605D"/>
    <w:rsid w:val="002974DC"/>
    <w:rsid w:val="002A0D7A"/>
    <w:rsid w:val="002A14A8"/>
    <w:rsid w:val="002A18B1"/>
    <w:rsid w:val="002A424F"/>
    <w:rsid w:val="002A445C"/>
    <w:rsid w:val="002B14D9"/>
    <w:rsid w:val="002B1A3B"/>
    <w:rsid w:val="002B1A63"/>
    <w:rsid w:val="002B393D"/>
    <w:rsid w:val="002B6DEA"/>
    <w:rsid w:val="002C42A5"/>
    <w:rsid w:val="002C690A"/>
    <w:rsid w:val="002D26AF"/>
    <w:rsid w:val="002D32CB"/>
    <w:rsid w:val="002E11B7"/>
    <w:rsid w:val="002E1263"/>
    <w:rsid w:val="002E345F"/>
    <w:rsid w:val="002E55E8"/>
    <w:rsid w:val="002F5CE6"/>
    <w:rsid w:val="002F6C66"/>
    <w:rsid w:val="002F75D6"/>
    <w:rsid w:val="003006BC"/>
    <w:rsid w:val="0030109E"/>
    <w:rsid w:val="0030291F"/>
    <w:rsid w:val="00302993"/>
    <w:rsid w:val="00303194"/>
    <w:rsid w:val="003074F4"/>
    <w:rsid w:val="00312641"/>
    <w:rsid w:val="00312F90"/>
    <w:rsid w:val="00313FFB"/>
    <w:rsid w:val="003143F8"/>
    <w:rsid w:val="0031510E"/>
    <w:rsid w:val="00316F2E"/>
    <w:rsid w:val="00320FCD"/>
    <w:rsid w:val="00321477"/>
    <w:rsid w:val="00323AA5"/>
    <w:rsid w:val="00325A46"/>
    <w:rsid w:val="003264AF"/>
    <w:rsid w:val="0032727C"/>
    <w:rsid w:val="00333294"/>
    <w:rsid w:val="003449FB"/>
    <w:rsid w:val="00344B80"/>
    <w:rsid w:val="00350710"/>
    <w:rsid w:val="00353B45"/>
    <w:rsid w:val="003547E1"/>
    <w:rsid w:val="00355492"/>
    <w:rsid w:val="00357C8D"/>
    <w:rsid w:val="00362ADE"/>
    <w:rsid w:val="00364A2E"/>
    <w:rsid w:val="00367FD9"/>
    <w:rsid w:val="00374A46"/>
    <w:rsid w:val="00374CCA"/>
    <w:rsid w:val="003775E4"/>
    <w:rsid w:val="00380631"/>
    <w:rsid w:val="0038102A"/>
    <w:rsid w:val="00385166"/>
    <w:rsid w:val="00386976"/>
    <w:rsid w:val="00386A46"/>
    <w:rsid w:val="00387280"/>
    <w:rsid w:val="00390E61"/>
    <w:rsid w:val="00392BBF"/>
    <w:rsid w:val="003A067A"/>
    <w:rsid w:val="003A1D50"/>
    <w:rsid w:val="003A20BD"/>
    <w:rsid w:val="003A533A"/>
    <w:rsid w:val="003A7A1A"/>
    <w:rsid w:val="003B3588"/>
    <w:rsid w:val="003B714A"/>
    <w:rsid w:val="003B77B0"/>
    <w:rsid w:val="003C33EB"/>
    <w:rsid w:val="003C5D7A"/>
    <w:rsid w:val="003D314F"/>
    <w:rsid w:val="003D4C83"/>
    <w:rsid w:val="003E1923"/>
    <w:rsid w:val="003E1D08"/>
    <w:rsid w:val="003E1F87"/>
    <w:rsid w:val="003E2700"/>
    <w:rsid w:val="003E688A"/>
    <w:rsid w:val="003F13EA"/>
    <w:rsid w:val="003F333F"/>
    <w:rsid w:val="003F4053"/>
    <w:rsid w:val="003F508D"/>
    <w:rsid w:val="00404BE5"/>
    <w:rsid w:val="0041092E"/>
    <w:rsid w:val="00415722"/>
    <w:rsid w:val="00416B7F"/>
    <w:rsid w:val="0041732F"/>
    <w:rsid w:val="00425403"/>
    <w:rsid w:val="004359AA"/>
    <w:rsid w:val="00435D1A"/>
    <w:rsid w:val="00440E34"/>
    <w:rsid w:val="004444F3"/>
    <w:rsid w:val="00445764"/>
    <w:rsid w:val="004465BF"/>
    <w:rsid w:val="00450D0E"/>
    <w:rsid w:val="0045121E"/>
    <w:rsid w:val="00453D18"/>
    <w:rsid w:val="00454EAB"/>
    <w:rsid w:val="004552CA"/>
    <w:rsid w:val="00456CE8"/>
    <w:rsid w:val="004618D7"/>
    <w:rsid w:val="004623FE"/>
    <w:rsid w:val="00462AF8"/>
    <w:rsid w:val="00463F4E"/>
    <w:rsid w:val="0046438C"/>
    <w:rsid w:val="00464824"/>
    <w:rsid w:val="00467409"/>
    <w:rsid w:val="0046754D"/>
    <w:rsid w:val="00472287"/>
    <w:rsid w:val="00473F4B"/>
    <w:rsid w:val="0047651A"/>
    <w:rsid w:val="00482063"/>
    <w:rsid w:val="00482390"/>
    <w:rsid w:val="0048494C"/>
    <w:rsid w:val="00485CB2"/>
    <w:rsid w:val="00485D17"/>
    <w:rsid w:val="00485E49"/>
    <w:rsid w:val="00492F99"/>
    <w:rsid w:val="00493BD9"/>
    <w:rsid w:val="00494C58"/>
    <w:rsid w:val="00495654"/>
    <w:rsid w:val="00496773"/>
    <w:rsid w:val="00497185"/>
    <w:rsid w:val="004A0647"/>
    <w:rsid w:val="004A2DEB"/>
    <w:rsid w:val="004B2B3B"/>
    <w:rsid w:val="004B78D0"/>
    <w:rsid w:val="004C201A"/>
    <w:rsid w:val="004C6E7B"/>
    <w:rsid w:val="004D0F45"/>
    <w:rsid w:val="004D157A"/>
    <w:rsid w:val="004D698F"/>
    <w:rsid w:val="004D6A42"/>
    <w:rsid w:val="004E05EC"/>
    <w:rsid w:val="004E2BBB"/>
    <w:rsid w:val="004E5B99"/>
    <w:rsid w:val="004F0AC0"/>
    <w:rsid w:val="004F0DB5"/>
    <w:rsid w:val="004F215D"/>
    <w:rsid w:val="004F2364"/>
    <w:rsid w:val="004F23CC"/>
    <w:rsid w:val="004F2689"/>
    <w:rsid w:val="004F28C9"/>
    <w:rsid w:val="00500736"/>
    <w:rsid w:val="0050268D"/>
    <w:rsid w:val="00505BA3"/>
    <w:rsid w:val="0051008E"/>
    <w:rsid w:val="00510413"/>
    <w:rsid w:val="00510B58"/>
    <w:rsid w:val="005129A8"/>
    <w:rsid w:val="00513D32"/>
    <w:rsid w:val="005154EE"/>
    <w:rsid w:val="00521CF0"/>
    <w:rsid w:val="00524CEA"/>
    <w:rsid w:val="005250D8"/>
    <w:rsid w:val="005259E9"/>
    <w:rsid w:val="00527931"/>
    <w:rsid w:val="00527BD4"/>
    <w:rsid w:val="00527DD5"/>
    <w:rsid w:val="00531227"/>
    <w:rsid w:val="00533A8A"/>
    <w:rsid w:val="005354A2"/>
    <w:rsid w:val="00541042"/>
    <w:rsid w:val="005415DF"/>
    <w:rsid w:val="005434A8"/>
    <w:rsid w:val="00543A38"/>
    <w:rsid w:val="00551939"/>
    <w:rsid w:val="005525A5"/>
    <w:rsid w:val="00552810"/>
    <w:rsid w:val="005544FF"/>
    <w:rsid w:val="005546C4"/>
    <w:rsid w:val="00556210"/>
    <w:rsid w:val="0055730C"/>
    <w:rsid w:val="00557C6C"/>
    <w:rsid w:val="0056052F"/>
    <w:rsid w:val="00560788"/>
    <w:rsid w:val="00561782"/>
    <w:rsid w:val="00563EEC"/>
    <w:rsid w:val="005670FE"/>
    <w:rsid w:val="00574CF3"/>
    <w:rsid w:val="005751E9"/>
    <w:rsid w:val="00577C69"/>
    <w:rsid w:val="00577D47"/>
    <w:rsid w:val="00580BB5"/>
    <w:rsid w:val="005822A6"/>
    <w:rsid w:val="00593457"/>
    <w:rsid w:val="005937EA"/>
    <w:rsid w:val="0059409B"/>
    <w:rsid w:val="00597EEA"/>
    <w:rsid w:val="005A3041"/>
    <w:rsid w:val="005A3EBB"/>
    <w:rsid w:val="005A7D61"/>
    <w:rsid w:val="005B334B"/>
    <w:rsid w:val="005B4A42"/>
    <w:rsid w:val="005B7045"/>
    <w:rsid w:val="005B7C87"/>
    <w:rsid w:val="005C2CCC"/>
    <w:rsid w:val="005C3554"/>
    <w:rsid w:val="005C6F0C"/>
    <w:rsid w:val="005C77A2"/>
    <w:rsid w:val="005D0354"/>
    <w:rsid w:val="005D0C07"/>
    <w:rsid w:val="005D4E71"/>
    <w:rsid w:val="005D65D3"/>
    <w:rsid w:val="005E25F5"/>
    <w:rsid w:val="005F03B9"/>
    <w:rsid w:val="005F1CB2"/>
    <w:rsid w:val="005F1F07"/>
    <w:rsid w:val="005F46C1"/>
    <w:rsid w:val="005F7887"/>
    <w:rsid w:val="00602C92"/>
    <w:rsid w:val="00603F39"/>
    <w:rsid w:val="00605539"/>
    <w:rsid w:val="00606901"/>
    <w:rsid w:val="00607AF1"/>
    <w:rsid w:val="0061008E"/>
    <w:rsid w:val="006126DC"/>
    <w:rsid w:val="00612F7B"/>
    <w:rsid w:val="00614FDB"/>
    <w:rsid w:val="006153C2"/>
    <w:rsid w:val="00616A82"/>
    <w:rsid w:val="0062066D"/>
    <w:rsid w:val="00620E34"/>
    <w:rsid w:val="00623F4D"/>
    <w:rsid w:val="00624FB0"/>
    <w:rsid w:val="00625262"/>
    <w:rsid w:val="00631A8E"/>
    <w:rsid w:val="0063474C"/>
    <w:rsid w:val="00641613"/>
    <w:rsid w:val="006461A7"/>
    <w:rsid w:val="00646D66"/>
    <w:rsid w:val="006470EA"/>
    <w:rsid w:val="0065103F"/>
    <w:rsid w:val="0065167F"/>
    <w:rsid w:val="00651A58"/>
    <w:rsid w:val="00653107"/>
    <w:rsid w:val="00653BCE"/>
    <w:rsid w:val="00656D0C"/>
    <w:rsid w:val="006609DC"/>
    <w:rsid w:val="00660F6D"/>
    <w:rsid w:val="00664DFD"/>
    <w:rsid w:val="006709A3"/>
    <w:rsid w:val="006709D8"/>
    <w:rsid w:val="0067120A"/>
    <w:rsid w:val="0067252E"/>
    <w:rsid w:val="00675483"/>
    <w:rsid w:val="00675AC9"/>
    <w:rsid w:val="00675E8A"/>
    <w:rsid w:val="00677A66"/>
    <w:rsid w:val="00680703"/>
    <w:rsid w:val="00680F47"/>
    <w:rsid w:val="00682B6C"/>
    <w:rsid w:val="00684094"/>
    <w:rsid w:val="00684B5B"/>
    <w:rsid w:val="006852B0"/>
    <w:rsid w:val="00685E1B"/>
    <w:rsid w:val="00686E93"/>
    <w:rsid w:val="0069201F"/>
    <w:rsid w:val="00693782"/>
    <w:rsid w:val="006942F5"/>
    <w:rsid w:val="00695F72"/>
    <w:rsid w:val="006977B8"/>
    <w:rsid w:val="006A48D8"/>
    <w:rsid w:val="006A5B26"/>
    <w:rsid w:val="006A7C19"/>
    <w:rsid w:val="006B1B12"/>
    <w:rsid w:val="006B2CEB"/>
    <w:rsid w:val="006B500F"/>
    <w:rsid w:val="006B551F"/>
    <w:rsid w:val="006B726A"/>
    <w:rsid w:val="006C02A0"/>
    <w:rsid w:val="006C06DC"/>
    <w:rsid w:val="006C290C"/>
    <w:rsid w:val="006C3489"/>
    <w:rsid w:val="006C4836"/>
    <w:rsid w:val="006D3941"/>
    <w:rsid w:val="006D5A96"/>
    <w:rsid w:val="006D73D8"/>
    <w:rsid w:val="006E49BC"/>
    <w:rsid w:val="006E4CA5"/>
    <w:rsid w:val="006E4D11"/>
    <w:rsid w:val="006E4F07"/>
    <w:rsid w:val="006E7474"/>
    <w:rsid w:val="006F126A"/>
    <w:rsid w:val="006F1A00"/>
    <w:rsid w:val="006F1B33"/>
    <w:rsid w:val="006F2BCA"/>
    <w:rsid w:val="006F314E"/>
    <w:rsid w:val="006F38C7"/>
    <w:rsid w:val="006F4C74"/>
    <w:rsid w:val="00700147"/>
    <w:rsid w:val="0070054E"/>
    <w:rsid w:val="0070176A"/>
    <w:rsid w:val="00701E92"/>
    <w:rsid w:val="007020A7"/>
    <w:rsid w:val="00702A43"/>
    <w:rsid w:val="00705190"/>
    <w:rsid w:val="00705313"/>
    <w:rsid w:val="00706DEA"/>
    <w:rsid w:val="00707756"/>
    <w:rsid w:val="007077A8"/>
    <w:rsid w:val="007077E9"/>
    <w:rsid w:val="00711186"/>
    <w:rsid w:val="00711E3E"/>
    <w:rsid w:val="00711EA1"/>
    <w:rsid w:val="00712D9F"/>
    <w:rsid w:val="00713F90"/>
    <w:rsid w:val="00717BB9"/>
    <w:rsid w:val="0072125A"/>
    <w:rsid w:val="00721509"/>
    <w:rsid w:val="00723A1F"/>
    <w:rsid w:val="00724E02"/>
    <w:rsid w:val="00725177"/>
    <w:rsid w:val="007256E3"/>
    <w:rsid w:val="00730924"/>
    <w:rsid w:val="00731780"/>
    <w:rsid w:val="007337A3"/>
    <w:rsid w:val="00735212"/>
    <w:rsid w:val="00737075"/>
    <w:rsid w:val="0074386E"/>
    <w:rsid w:val="00744328"/>
    <w:rsid w:val="007450CF"/>
    <w:rsid w:val="00746627"/>
    <w:rsid w:val="00746E47"/>
    <w:rsid w:val="00752C28"/>
    <w:rsid w:val="007539E0"/>
    <w:rsid w:val="0075587D"/>
    <w:rsid w:val="007576B4"/>
    <w:rsid w:val="0076176A"/>
    <w:rsid w:val="00764AB5"/>
    <w:rsid w:val="0076531E"/>
    <w:rsid w:val="007655F6"/>
    <w:rsid w:val="007661FE"/>
    <w:rsid w:val="00770289"/>
    <w:rsid w:val="007712FA"/>
    <w:rsid w:val="00773457"/>
    <w:rsid w:val="007748AA"/>
    <w:rsid w:val="007755BA"/>
    <w:rsid w:val="00776A7E"/>
    <w:rsid w:val="00777839"/>
    <w:rsid w:val="007808DE"/>
    <w:rsid w:val="007832B4"/>
    <w:rsid w:val="00783632"/>
    <w:rsid w:val="00786B81"/>
    <w:rsid w:val="0078790F"/>
    <w:rsid w:val="00787D17"/>
    <w:rsid w:val="00790237"/>
    <w:rsid w:val="00791163"/>
    <w:rsid w:val="00793B49"/>
    <w:rsid w:val="00796DC1"/>
    <w:rsid w:val="007A0C76"/>
    <w:rsid w:val="007A1661"/>
    <w:rsid w:val="007A5CB8"/>
    <w:rsid w:val="007A6476"/>
    <w:rsid w:val="007A6773"/>
    <w:rsid w:val="007A7943"/>
    <w:rsid w:val="007B47E4"/>
    <w:rsid w:val="007B5E0D"/>
    <w:rsid w:val="007B651C"/>
    <w:rsid w:val="007B66E9"/>
    <w:rsid w:val="007C0526"/>
    <w:rsid w:val="007C49BB"/>
    <w:rsid w:val="007D707F"/>
    <w:rsid w:val="007D7C11"/>
    <w:rsid w:val="007E02A6"/>
    <w:rsid w:val="007E11E8"/>
    <w:rsid w:val="007E44E6"/>
    <w:rsid w:val="007E4717"/>
    <w:rsid w:val="007E5A99"/>
    <w:rsid w:val="007E7527"/>
    <w:rsid w:val="007F02AB"/>
    <w:rsid w:val="007F19AA"/>
    <w:rsid w:val="007F352B"/>
    <w:rsid w:val="007F4424"/>
    <w:rsid w:val="007F51CC"/>
    <w:rsid w:val="007F636B"/>
    <w:rsid w:val="00800906"/>
    <w:rsid w:val="0080214D"/>
    <w:rsid w:val="00802336"/>
    <w:rsid w:val="008033CF"/>
    <w:rsid w:val="008034D4"/>
    <w:rsid w:val="00810EE9"/>
    <w:rsid w:val="008128D0"/>
    <w:rsid w:val="00814D66"/>
    <w:rsid w:val="00814F80"/>
    <w:rsid w:val="00817E4E"/>
    <w:rsid w:val="00823A6D"/>
    <w:rsid w:val="00824677"/>
    <w:rsid w:val="00840577"/>
    <w:rsid w:val="00841938"/>
    <w:rsid w:val="00842AC6"/>
    <w:rsid w:val="00843475"/>
    <w:rsid w:val="008448CC"/>
    <w:rsid w:val="00845105"/>
    <w:rsid w:val="008458B2"/>
    <w:rsid w:val="0084623F"/>
    <w:rsid w:val="00846F9F"/>
    <w:rsid w:val="0084700A"/>
    <w:rsid w:val="00850937"/>
    <w:rsid w:val="00852E36"/>
    <w:rsid w:val="00860BC3"/>
    <w:rsid w:val="00860F0D"/>
    <w:rsid w:val="00861931"/>
    <w:rsid w:val="00864758"/>
    <w:rsid w:val="00865D04"/>
    <w:rsid w:val="00865D2B"/>
    <w:rsid w:val="0087584E"/>
    <w:rsid w:val="0087725B"/>
    <w:rsid w:val="008775A4"/>
    <w:rsid w:val="00881275"/>
    <w:rsid w:val="008851B1"/>
    <w:rsid w:val="00893578"/>
    <w:rsid w:val="008959C4"/>
    <w:rsid w:val="008974B4"/>
    <w:rsid w:val="008A1186"/>
    <w:rsid w:val="008A48D4"/>
    <w:rsid w:val="008A5F1A"/>
    <w:rsid w:val="008B1CA4"/>
    <w:rsid w:val="008B2B62"/>
    <w:rsid w:val="008B4497"/>
    <w:rsid w:val="008B54B6"/>
    <w:rsid w:val="008C1245"/>
    <w:rsid w:val="008C3220"/>
    <w:rsid w:val="008C61B8"/>
    <w:rsid w:val="008C6E96"/>
    <w:rsid w:val="008C7094"/>
    <w:rsid w:val="008D0448"/>
    <w:rsid w:val="008D1E0D"/>
    <w:rsid w:val="008D1F4D"/>
    <w:rsid w:val="008D2060"/>
    <w:rsid w:val="008D6F87"/>
    <w:rsid w:val="008D7228"/>
    <w:rsid w:val="008E04FB"/>
    <w:rsid w:val="008E0784"/>
    <w:rsid w:val="008E3AFD"/>
    <w:rsid w:val="008E7DAC"/>
    <w:rsid w:val="008F0531"/>
    <w:rsid w:val="008F0787"/>
    <w:rsid w:val="008F434A"/>
    <w:rsid w:val="008F54A4"/>
    <w:rsid w:val="008F65AF"/>
    <w:rsid w:val="0090154A"/>
    <w:rsid w:val="009023A0"/>
    <w:rsid w:val="0090458C"/>
    <w:rsid w:val="0091234C"/>
    <w:rsid w:val="00915F29"/>
    <w:rsid w:val="009172F2"/>
    <w:rsid w:val="00920734"/>
    <w:rsid w:val="009240B0"/>
    <w:rsid w:val="00926BED"/>
    <w:rsid w:val="00927AFD"/>
    <w:rsid w:val="00930796"/>
    <w:rsid w:val="00930B0F"/>
    <w:rsid w:val="00931ED8"/>
    <w:rsid w:val="009345F9"/>
    <w:rsid w:val="00934E36"/>
    <w:rsid w:val="00940575"/>
    <w:rsid w:val="0094171A"/>
    <w:rsid w:val="009419F7"/>
    <w:rsid w:val="0094672B"/>
    <w:rsid w:val="009526D3"/>
    <w:rsid w:val="009541D1"/>
    <w:rsid w:val="00956A4C"/>
    <w:rsid w:val="00957E62"/>
    <w:rsid w:val="00961B06"/>
    <w:rsid w:val="00963070"/>
    <w:rsid w:val="00963E83"/>
    <w:rsid w:val="00964FD2"/>
    <w:rsid w:val="009658D3"/>
    <w:rsid w:val="00965CAD"/>
    <w:rsid w:val="00967FFB"/>
    <w:rsid w:val="009747EF"/>
    <w:rsid w:val="00975F87"/>
    <w:rsid w:val="009762EA"/>
    <w:rsid w:val="00977DC0"/>
    <w:rsid w:val="0098085C"/>
    <w:rsid w:val="0098092B"/>
    <w:rsid w:val="00980A6A"/>
    <w:rsid w:val="0098205C"/>
    <w:rsid w:val="009837A8"/>
    <w:rsid w:val="009845C9"/>
    <w:rsid w:val="00987C8F"/>
    <w:rsid w:val="009974FC"/>
    <w:rsid w:val="009978E0"/>
    <w:rsid w:val="009A018D"/>
    <w:rsid w:val="009A561B"/>
    <w:rsid w:val="009A5A67"/>
    <w:rsid w:val="009B0C40"/>
    <w:rsid w:val="009B19E9"/>
    <w:rsid w:val="009B243F"/>
    <w:rsid w:val="009B4830"/>
    <w:rsid w:val="009B4E24"/>
    <w:rsid w:val="009B5FB4"/>
    <w:rsid w:val="009B6B00"/>
    <w:rsid w:val="009C11C8"/>
    <w:rsid w:val="009C67A1"/>
    <w:rsid w:val="009C7568"/>
    <w:rsid w:val="009D008E"/>
    <w:rsid w:val="009D6244"/>
    <w:rsid w:val="009D6536"/>
    <w:rsid w:val="009D6B7E"/>
    <w:rsid w:val="009E2CAE"/>
    <w:rsid w:val="009F106E"/>
    <w:rsid w:val="009F1DB3"/>
    <w:rsid w:val="009F26B0"/>
    <w:rsid w:val="009F2B96"/>
    <w:rsid w:val="009F2BA4"/>
    <w:rsid w:val="009F57A7"/>
    <w:rsid w:val="00A00D8B"/>
    <w:rsid w:val="00A01BC5"/>
    <w:rsid w:val="00A04612"/>
    <w:rsid w:val="00A10DC1"/>
    <w:rsid w:val="00A12ED2"/>
    <w:rsid w:val="00A1374C"/>
    <w:rsid w:val="00A20861"/>
    <w:rsid w:val="00A220AA"/>
    <w:rsid w:val="00A24565"/>
    <w:rsid w:val="00A2657F"/>
    <w:rsid w:val="00A26D99"/>
    <w:rsid w:val="00A27A5D"/>
    <w:rsid w:val="00A27C7F"/>
    <w:rsid w:val="00A30F7A"/>
    <w:rsid w:val="00A31C60"/>
    <w:rsid w:val="00A320A6"/>
    <w:rsid w:val="00A34511"/>
    <w:rsid w:val="00A35057"/>
    <w:rsid w:val="00A3654C"/>
    <w:rsid w:val="00A3741D"/>
    <w:rsid w:val="00A37CCB"/>
    <w:rsid w:val="00A40718"/>
    <w:rsid w:val="00A40F80"/>
    <w:rsid w:val="00A40FFA"/>
    <w:rsid w:val="00A41552"/>
    <w:rsid w:val="00A426EF"/>
    <w:rsid w:val="00A47AB3"/>
    <w:rsid w:val="00A47B37"/>
    <w:rsid w:val="00A506E4"/>
    <w:rsid w:val="00A5150A"/>
    <w:rsid w:val="00A528D4"/>
    <w:rsid w:val="00A55703"/>
    <w:rsid w:val="00A56929"/>
    <w:rsid w:val="00A6151B"/>
    <w:rsid w:val="00A6218F"/>
    <w:rsid w:val="00A62A98"/>
    <w:rsid w:val="00A63189"/>
    <w:rsid w:val="00A64449"/>
    <w:rsid w:val="00A65DF5"/>
    <w:rsid w:val="00A67A26"/>
    <w:rsid w:val="00A67B1A"/>
    <w:rsid w:val="00A70EFD"/>
    <w:rsid w:val="00A70F1B"/>
    <w:rsid w:val="00A71C6A"/>
    <w:rsid w:val="00A739A4"/>
    <w:rsid w:val="00A767CE"/>
    <w:rsid w:val="00A76C83"/>
    <w:rsid w:val="00A815D4"/>
    <w:rsid w:val="00A82D07"/>
    <w:rsid w:val="00A8360F"/>
    <w:rsid w:val="00A920E2"/>
    <w:rsid w:val="00A9215D"/>
    <w:rsid w:val="00A947CA"/>
    <w:rsid w:val="00A9492E"/>
    <w:rsid w:val="00A9685E"/>
    <w:rsid w:val="00AA4CF9"/>
    <w:rsid w:val="00AA6652"/>
    <w:rsid w:val="00AA675E"/>
    <w:rsid w:val="00AA67A4"/>
    <w:rsid w:val="00AA6B97"/>
    <w:rsid w:val="00AB7DBF"/>
    <w:rsid w:val="00AC1BF5"/>
    <w:rsid w:val="00AC27BD"/>
    <w:rsid w:val="00AC3C0D"/>
    <w:rsid w:val="00AC47CA"/>
    <w:rsid w:val="00AC6E54"/>
    <w:rsid w:val="00AD347D"/>
    <w:rsid w:val="00AD4428"/>
    <w:rsid w:val="00AD76B6"/>
    <w:rsid w:val="00AE1A2F"/>
    <w:rsid w:val="00AE27E1"/>
    <w:rsid w:val="00AE2D6F"/>
    <w:rsid w:val="00AE467F"/>
    <w:rsid w:val="00AE484D"/>
    <w:rsid w:val="00AF0F3E"/>
    <w:rsid w:val="00AF407F"/>
    <w:rsid w:val="00B05B5C"/>
    <w:rsid w:val="00B11150"/>
    <w:rsid w:val="00B12F5C"/>
    <w:rsid w:val="00B15588"/>
    <w:rsid w:val="00B155AF"/>
    <w:rsid w:val="00B158C0"/>
    <w:rsid w:val="00B24A85"/>
    <w:rsid w:val="00B255C4"/>
    <w:rsid w:val="00B25AA7"/>
    <w:rsid w:val="00B27D4B"/>
    <w:rsid w:val="00B31029"/>
    <w:rsid w:val="00B317DF"/>
    <w:rsid w:val="00B3290D"/>
    <w:rsid w:val="00B33C25"/>
    <w:rsid w:val="00B35381"/>
    <w:rsid w:val="00B36241"/>
    <w:rsid w:val="00B41C42"/>
    <w:rsid w:val="00B4436F"/>
    <w:rsid w:val="00B51C0E"/>
    <w:rsid w:val="00B51F11"/>
    <w:rsid w:val="00B52B58"/>
    <w:rsid w:val="00B56177"/>
    <w:rsid w:val="00B56987"/>
    <w:rsid w:val="00B56DF8"/>
    <w:rsid w:val="00B575E5"/>
    <w:rsid w:val="00B627B0"/>
    <w:rsid w:val="00B64E55"/>
    <w:rsid w:val="00B70DA5"/>
    <w:rsid w:val="00B70E6C"/>
    <w:rsid w:val="00B733A8"/>
    <w:rsid w:val="00B74EE2"/>
    <w:rsid w:val="00B77B0A"/>
    <w:rsid w:val="00B80493"/>
    <w:rsid w:val="00B84990"/>
    <w:rsid w:val="00B84FA2"/>
    <w:rsid w:val="00B90EBF"/>
    <w:rsid w:val="00B94974"/>
    <w:rsid w:val="00B96B3A"/>
    <w:rsid w:val="00B96E79"/>
    <w:rsid w:val="00BA1E43"/>
    <w:rsid w:val="00BA4F8A"/>
    <w:rsid w:val="00BA5875"/>
    <w:rsid w:val="00BA7C94"/>
    <w:rsid w:val="00BB1173"/>
    <w:rsid w:val="00BB1C4F"/>
    <w:rsid w:val="00BB4FB2"/>
    <w:rsid w:val="00BB50B6"/>
    <w:rsid w:val="00BB56E2"/>
    <w:rsid w:val="00BC5A36"/>
    <w:rsid w:val="00BC755F"/>
    <w:rsid w:val="00BD4EBC"/>
    <w:rsid w:val="00BD7B80"/>
    <w:rsid w:val="00BE1E75"/>
    <w:rsid w:val="00BE62A1"/>
    <w:rsid w:val="00BE661E"/>
    <w:rsid w:val="00BE6724"/>
    <w:rsid w:val="00BE6E20"/>
    <w:rsid w:val="00BE7803"/>
    <w:rsid w:val="00BF0A4E"/>
    <w:rsid w:val="00BF0B26"/>
    <w:rsid w:val="00BF4F2A"/>
    <w:rsid w:val="00BF5880"/>
    <w:rsid w:val="00C01CBB"/>
    <w:rsid w:val="00C05A24"/>
    <w:rsid w:val="00C07585"/>
    <w:rsid w:val="00C1068C"/>
    <w:rsid w:val="00C1282B"/>
    <w:rsid w:val="00C14522"/>
    <w:rsid w:val="00C15A81"/>
    <w:rsid w:val="00C17E05"/>
    <w:rsid w:val="00C20A60"/>
    <w:rsid w:val="00C21889"/>
    <w:rsid w:val="00C21D8D"/>
    <w:rsid w:val="00C273A6"/>
    <w:rsid w:val="00C31980"/>
    <w:rsid w:val="00C3644B"/>
    <w:rsid w:val="00C364D6"/>
    <w:rsid w:val="00C366A9"/>
    <w:rsid w:val="00C44C55"/>
    <w:rsid w:val="00C468E9"/>
    <w:rsid w:val="00C54016"/>
    <w:rsid w:val="00C553D4"/>
    <w:rsid w:val="00C5556E"/>
    <w:rsid w:val="00C61E5B"/>
    <w:rsid w:val="00C628CD"/>
    <w:rsid w:val="00C64FFF"/>
    <w:rsid w:val="00C715A9"/>
    <w:rsid w:val="00C71FDF"/>
    <w:rsid w:val="00C73069"/>
    <w:rsid w:val="00C74B02"/>
    <w:rsid w:val="00C74FD6"/>
    <w:rsid w:val="00C75B71"/>
    <w:rsid w:val="00C76ECF"/>
    <w:rsid w:val="00C8425A"/>
    <w:rsid w:val="00C855AC"/>
    <w:rsid w:val="00C8595C"/>
    <w:rsid w:val="00C91E62"/>
    <w:rsid w:val="00C93D9B"/>
    <w:rsid w:val="00C947EB"/>
    <w:rsid w:val="00C94F7A"/>
    <w:rsid w:val="00CA5126"/>
    <w:rsid w:val="00CA619C"/>
    <w:rsid w:val="00CA7954"/>
    <w:rsid w:val="00CB0228"/>
    <w:rsid w:val="00CB30F6"/>
    <w:rsid w:val="00CB340C"/>
    <w:rsid w:val="00CB4CA9"/>
    <w:rsid w:val="00CB5CF5"/>
    <w:rsid w:val="00CB5ED7"/>
    <w:rsid w:val="00CB765D"/>
    <w:rsid w:val="00CC0243"/>
    <w:rsid w:val="00CC7DCE"/>
    <w:rsid w:val="00CD0330"/>
    <w:rsid w:val="00CD7577"/>
    <w:rsid w:val="00CE35FF"/>
    <w:rsid w:val="00CF009D"/>
    <w:rsid w:val="00CF470E"/>
    <w:rsid w:val="00CF6EAC"/>
    <w:rsid w:val="00D00FD3"/>
    <w:rsid w:val="00D03C9E"/>
    <w:rsid w:val="00D0587B"/>
    <w:rsid w:val="00D06641"/>
    <w:rsid w:val="00D06BFF"/>
    <w:rsid w:val="00D12693"/>
    <w:rsid w:val="00D14994"/>
    <w:rsid w:val="00D20295"/>
    <w:rsid w:val="00D262EC"/>
    <w:rsid w:val="00D265A6"/>
    <w:rsid w:val="00D2677A"/>
    <w:rsid w:val="00D267A7"/>
    <w:rsid w:val="00D27210"/>
    <w:rsid w:val="00D27C84"/>
    <w:rsid w:val="00D30271"/>
    <w:rsid w:val="00D32202"/>
    <w:rsid w:val="00D32942"/>
    <w:rsid w:val="00D351ED"/>
    <w:rsid w:val="00D37A00"/>
    <w:rsid w:val="00D4100E"/>
    <w:rsid w:val="00D41211"/>
    <w:rsid w:val="00D4573C"/>
    <w:rsid w:val="00D45E72"/>
    <w:rsid w:val="00D47E85"/>
    <w:rsid w:val="00D52E9E"/>
    <w:rsid w:val="00D60180"/>
    <w:rsid w:val="00D61235"/>
    <w:rsid w:val="00D6244F"/>
    <w:rsid w:val="00D7029C"/>
    <w:rsid w:val="00D714D7"/>
    <w:rsid w:val="00D74393"/>
    <w:rsid w:val="00D76826"/>
    <w:rsid w:val="00D8294D"/>
    <w:rsid w:val="00D83374"/>
    <w:rsid w:val="00D839C9"/>
    <w:rsid w:val="00D84CD4"/>
    <w:rsid w:val="00D855B3"/>
    <w:rsid w:val="00D85D2A"/>
    <w:rsid w:val="00D86E87"/>
    <w:rsid w:val="00D928C6"/>
    <w:rsid w:val="00D92DE5"/>
    <w:rsid w:val="00D950E1"/>
    <w:rsid w:val="00D952A1"/>
    <w:rsid w:val="00DA0859"/>
    <w:rsid w:val="00DA3448"/>
    <w:rsid w:val="00DB2F66"/>
    <w:rsid w:val="00DB2F71"/>
    <w:rsid w:val="00DB34FD"/>
    <w:rsid w:val="00DB6462"/>
    <w:rsid w:val="00DB7C40"/>
    <w:rsid w:val="00DC0105"/>
    <w:rsid w:val="00DC0261"/>
    <w:rsid w:val="00DC1111"/>
    <w:rsid w:val="00DC4402"/>
    <w:rsid w:val="00DC50A7"/>
    <w:rsid w:val="00DD0EE9"/>
    <w:rsid w:val="00DD3795"/>
    <w:rsid w:val="00DD44E7"/>
    <w:rsid w:val="00DD5A8A"/>
    <w:rsid w:val="00DD6556"/>
    <w:rsid w:val="00DD7F89"/>
    <w:rsid w:val="00DE27A2"/>
    <w:rsid w:val="00DE39A7"/>
    <w:rsid w:val="00DF0BC0"/>
    <w:rsid w:val="00DF39BF"/>
    <w:rsid w:val="00E01F9D"/>
    <w:rsid w:val="00E030CF"/>
    <w:rsid w:val="00E0381A"/>
    <w:rsid w:val="00E0558C"/>
    <w:rsid w:val="00E06520"/>
    <w:rsid w:val="00E07E7B"/>
    <w:rsid w:val="00E13BE6"/>
    <w:rsid w:val="00E1476B"/>
    <w:rsid w:val="00E17419"/>
    <w:rsid w:val="00E227A4"/>
    <w:rsid w:val="00E242F0"/>
    <w:rsid w:val="00E316C2"/>
    <w:rsid w:val="00E372E4"/>
    <w:rsid w:val="00E37A7D"/>
    <w:rsid w:val="00E427F2"/>
    <w:rsid w:val="00E431D9"/>
    <w:rsid w:val="00E45A06"/>
    <w:rsid w:val="00E463B0"/>
    <w:rsid w:val="00E51A10"/>
    <w:rsid w:val="00E51C81"/>
    <w:rsid w:val="00E51DC9"/>
    <w:rsid w:val="00E5442D"/>
    <w:rsid w:val="00E54CE2"/>
    <w:rsid w:val="00E56E32"/>
    <w:rsid w:val="00E62B29"/>
    <w:rsid w:val="00E62C80"/>
    <w:rsid w:val="00E67F76"/>
    <w:rsid w:val="00E7153A"/>
    <w:rsid w:val="00E71BCA"/>
    <w:rsid w:val="00E72C98"/>
    <w:rsid w:val="00E737AF"/>
    <w:rsid w:val="00E73FD4"/>
    <w:rsid w:val="00E747FD"/>
    <w:rsid w:val="00E74811"/>
    <w:rsid w:val="00E77233"/>
    <w:rsid w:val="00E778ED"/>
    <w:rsid w:val="00E80F7A"/>
    <w:rsid w:val="00E811D3"/>
    <w:rsid w:val="00E82125"/>
    <w:rsid w:val="00E85E84"/>
    <w:rsid w:val="00E92825"/>
    <w:rsid w:val="00E9478B"/>
    <w:rsid w:val="00E95523"/>
    <w:rsid w:val="00E9717A"/>
    <w:rsid w:val="00EA09E9"/>
    <w:rsid w:val="00EA0C9B"/>
    <w:rsid w:val="00EA279C"/>
    <w:rsid w:val="00EA37CC"/>
    <w:rsid w:val="00EA3AD0"/>
    <w:rsid w:val="00EA75CA"/>
    <w:rsid w:val="00EA7954"/>
    <w:rsid w:val="00EA7D0C"/>
    <w:rsid w:val="00EB0DAE"/>
    <w:rsid w:val="00EB1EB3"/>
    <w:rsid w:val="00EB5CC8"/>
    <w:rsid w:val="00EB6153"/>
    <w:rsid w:val="00EC0E31"/>
    <w:rsid w:val="00EC104B"/>
    <w:rsid w:val="00EC1EDA"/>
    <w:rsid w:val="00EC22A4"/>
    <w:rsid w:val="00EC4146"/>
    <w:rsid w:val="00EC49E0"/>
    <w:rsid w:val="00EC62D2"/>
    <w:rsid w:val="00EC6623"/>
    <w:rsid w:val="00EC6DE5"/>
    <w:rsid w:val="00ED00B7"/>
    <w:rsid w:val="00ED26DF"/>
    <w:rsid w:val="00ED4480"/>
    <w:rsid w:val="00ED7438"/>
    <w:rsid w:val="00EE0495"/>
    <w:rsid w:val="00EE1C2F"/>
    <w:rsid w:val="00EE5382"/>
    <w:rsid w:val="00EE6312"/>
    <w:rsid w:val="00EF1918"/>
    <w:rsid w:val="00EF239F"/>
    <w:rsid w:val="00EF24E6"/>
    <w:rsid w:val="00EF4B15"/>
    <w:rsid w:val="00F00AF2"/>
    <w:rsid w:val="00F03A84"/>
    <w:rsid w:val="00F06B32"/>
    <w:rsid w:val="00F129F7"/>
    <w:rsid w:val="00F13CAE"/>
    <w:rsid w:val="00F14701"/>
    <w:rsid w:val="00F172A3"/>
    <w:rsid w:val="00F25666"/>
    <w:rsid w:val="00F26472"/>
    <w:rsid w:val="00F26BDA"/>
    <w:rsid w:val="00F26D61"/>
    <w:rsid w:val="00F26E82"/>
    <w:rsid w:val="00F2792F"/>
    <w:rsid w:val="00F32E0C"/>
    <w:rsid w:val="00F32F4E"/>
    <w:rsid w:val="00F330E2"/>
    <w:rsid w:val="00F34C75"/>
    <w:rsid w:val="00F41E11"/>
    <w:rsid w:val="00F4268B"/>
    <w:rsid w:val="00F43005"/>
    <w:rsid w:val="00F44A7A"/>
    <w:rsid w:val="00F47E1D"/>
    <w:rsid w:val="00F507D1"/>
    <w:rsid w:val="00F519CD"/>
    <w:rsid w:val="00F536E4"/>
    <w:rsid w:val="00F53964"/>
    <w:rsid w:val="00F54F5C"/>
    <w:rsid w:val="00F54F8D"/>
    <w:rsid w:val="00F550E5"/>
    <w:rsid w:val="00F559C1"/>
    <w:rsid w:val="00F57791"/>
    <w:rsid w:val="00F62BB0"/>
    <w:rsid w:val="00F640FF"/>
    <w:rsid w:val="00F656B9"/>
    <w:rsid w:val="00F67015"/>
    <w:rsid w:val="00F67FE8"/>
    <w:rsid w:val="00F7029C"/>
    <w:rsid w:val="00F76A4B"/>
    <w:rsid w:val="00F77073"/>
    <w:rsid w:val="00F80E51"/>
    <w:rsid w:val="00F81366"/>
    <w:rsid w:val="00F82807"/>
    <w:rsid w:val="00F82CCE"/>
    <w:rsid w:val="00F8370E"/>
    <w:rsid w:val="00F913B3"/>
    <w:rsid w:val="00F91892"/>
    <w:rsid w:val="00F95DC9"/>
    <w:rsid w:val="00F9720B"/>
    <w:rsid w:val="00FA578B"/>
    <w:rsid w:val="00FB0E4E"/>
    <w:rsid w:val="00FB1EAA"/>
    <w:rsid w:val="00FB2457"/>
    <w:rsid w:val="00FB317E"/>
    <w:rsid w:val="00FB656B"/>
    <w:rsid w:val="00FB6CC3"/>
    <w:rsid w:val="00FC0403"/>
    <w:rsid w:val="00FC2BCA"/>
    <w:rsid w:val="00FC4C8D"/>
    <w:rsid w:val="00FC5EC6"/>
    <w:rsid w:val="00FC7F7F"/>
    <w:rsid w:val="00FD19C1"/>
    <w:rsid w:val="00FD3D94"/>
    <w:rsid w:val="00FD40CB"/>
    <w:rsid w:val="00FD4BEF"/>
    <w:rsid w:val="00FD70DB"/>
    <w:rsid w:val="00FF0218"/>
    <w:rsid w:val="00FF1988"/>
    <w:rsid w:val="00FF216F"/>
    <w:rsid w:val="00FF5085"/>
    <w:rsid w:val="00FF6A8C"/>
    <w:rsid w:val="07DCA870"/>
    <w:rsid w:val="1EF1CD70"/>
    <w:rsid w:val="2139FEE5"/>
    <w:rsid w:val="333E8A6B"/>
    <w:rsid w:val="334D43B2"/>
    <w:rsid w:val="5FDFDAB6"/>
    <w:rsid w:val="7E12166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B6FB3"/>
  <w15:docId w15:val="{B89E9CFE-14BF-4A82-AFAF-5498A39B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3BE6"/>
    <w:pPr>
      <w:spacing w:before="120" w:after="120" w:line="288" w:lineRule="auto"/>
    </w:pPr>
  </w:style>
  <w:style w:type="paragraph" w:styleId="Heading1">
    <w:name w:val="heading 1"/>
    <w:basedOn w:val="Normal"/>
    <w:next w:val="BodyText"/>
    <w:link w:val="Heading1Char"/>
    <w:uiPriority w:val="1"/>
    <w:qFormat/>
    <w:rsid w:val="00B05B5C"/>
    <w:pPr>
      <w:keepNext/>
      <w:keepLines/>
      <w:spacing w:before="0" w:after="24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1"/>
    <w:qFormat/>
    <w:rsid w:val="00FD4BEF"/>
    <w:pPr>
      <w:keepNext/>
      <w:keepLines/>
      <w:pBdr>
        <w:top w:val="single" w:sz="4" w:space="1" w:color="002664" w:themeColor="background2"/>
      </w:pBdr>
      <w:spacing w:before="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FD4BEF"/>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B5C"/>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1"/>
    <w:rsid w:val="00FD4BEF"/>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257355"/>
    <w:rPr>
      <w:rFonts w:ascii="Public Sans Light" w:hAnsi="Public Sans Light"/>
    </w:rPr>
  </w:style>
  <w:style w:type="character" w:customStyle="1" w:styleId="BodyTextChar">
    <w:name w:val="Body Text Char"/>
    <w:basedOn w:val="DefaultParagraphFont"/>
    <w:link w:val="BodyText"/>
    <w:rsid w:val="00257355"/>
    <w:rPr>
      <w:rFonts w:ascii="Public Sans Light" w:hAnsi="Public Sans Light"/>
    </w:rPr>
  </w:style>
  <w:style w:type="paragraph" w:styleId="List2">
    <w:name w:val="List 2"/>
    <w:basedOn w:val="Normal"/>
    <w:uiPriority w:val="3"/>
    <w:semiHidden/>
    <w:rsid w:val="00A2657F"/>
    <w:pPr>
      <w:numPr>
        <w:numId w:val="3"/>
      </w:numPr>
      <w:spacing w:before="60" w:after="60"/>
      <w:ind w:left="568" w:hanging="284"/>
    </w:pPr>
  </w:style>
  <w:style w:type="paragraph" w:styleId="List3">
    <w:name w:val="List 3"/>
    <w:basedOn w:val="Normal"/>
    <w:uiPriority w:val="3"/>
    <w:semiHidden/>
    <w:rsid w:val="00A2657F"/>
    <w:pPr>
      <w:numPr>
        <w:numId w:val="4"/>
      </w:numPr>
      <w:spacing w:before="60" w:after="60"/>
      <w:ind w:left="851" w:hanging="284"/>
    </w:pPr>
  </w:style>
  <w:style w:type="character" w:customStyle="1" w:styleId="Heading3Char">
    <w:name w:val="Heading 3 Char"/>
    <w:basedOn w:val="DefaultParagraphFont"/>
    <w:link w:val="Heading3"/>
    <w:uiPriority w:val="1"/>
    <w:rsid w:val="00FD4BEF"/>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s="Arial"/>
      <w:color w:val="FFFFFF" w:themeColor="background1"/>
      <w:szCs w:val="20"/>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semiHidden/>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uiPriority w:val="5"/>
    <w:qFormat/>
    <w:rsid w:val="005D0354"/>
    <w:pPr>
      <w:keepLines/>
      <w:pBdr>
        <w:top w:val="single" w:sz="4" w:space="1" w:color="D7153A" w:themeColor="text2"/>
        <w:bottom w:val="single" w:sz="4" w:space="1" w:color="D7153A" w:themeColor="tex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F62BB0"/>
    <w:pPr>
      <w:spacing w:before="0" w:after="8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cs="Arial"/>
      <w:sz w:val="16"/>
      <w:szCs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paragraph" w:styleId="ListBullet">
    <w:name w:val="List Bullet"/>
    <w:aliases w:val="Bullet 1"/>
    <w:basedOn w:val="ListNumber2"/>
    <w:link w:val="ListBulletChar"/>
    <w:uiPriority w:val="3"/>
    <w:qFormat/>
    <w:rsid w:val="00524CEA"/>
    <w:pPr>
      <w:numPr>
        <w:ilvl w:val="0"/>
        <w:numId w:val="28"/>
      </w:numPr>
    </w:pPr>
  </w:style>
  <w:style w:type="paragraph" w:styleId="ListBullet2">
    <w:name w:val="List Bullet 2"/>
    <w:aliases w:val="Bullet 2"/>
    <w:basedOn w:val="Normal"/>
    <w:link w:val="ListBullet2Char"/>
    <w:uiPriority w:val="3"/>
    <w:qFormat/>
    <w:rsid w:val="00524CEA"/>
    <w:pPr>
      <w:numPr>
        <w:ilvl w:val="1"/>
        <w:numId w:val="28"/>
      </w:numPr>
      <w:spacing w:before="60" w:after="60"/>
    </w:pPr>
    <w:rPr>
      <w:rFonts w:ascii="Public Sans Light" w:hAnsi="Public Sans Light"/>
    </w:rPr>
  </w:style>
  <w:style w:type="paragraph" w:styleId="ListBullet3">
    <w:name w:val="List Bullet 3"/>
    <w:aliases w:val="Bullet 3"/>
    <w:basedOn w:val="ListBullet4"/>
    <w:uiPriority w:val="3"/>
    <w:qFormat/>
    <w:rsid w:val="00524CEA"/>
    <w:pPr>
      <w:numPr>
        <w:ilvl w:val="2"/>
      </w:numPr>
    </w:pPr>
  </w:style>
  <w:style w:type="numbering" w:customStyle="1" w:styleId="DPEBullets">
    <w:name w:val="DPE Bullets"/>
    <w:uiPriority w:val="99"/>
    <w:rsid w:val="00524CEA"/>
    <w:pPr>
      <w:numPr>
        <w:numId w:val="6"/>
      </w:numPr>
    </w:pPr>
  </w:style>
  <w:style w:type="numbering" w:customStyle="1" w:styleId="DPELists">
    <w:name w:val="DPE Lists"/>
    <w:uiPriority w:val="99"/>
    <w:rsid w:val="00524CEA"/>
    <w:pPr>
      <w:numPr>
        <w:numId w:val="15"/>
      </w:numPr>
    </w:pPr>
  </w:style>
  <w:style w:type="paragraph" w:styleId="ListBullet4">
    <w:name w:val="List Bullet 4"/>
    <w:aliases w:val="Bullet 4"/>
    <w:basedOn w:val="ListBullet5"/>
    <w:uiPriority w:val="3"/>
    <w:unhideWhenUsed/>
    <w:rsid w:val="00524CEA"/>
    <w:pPr>
      <w:numPr>
        <w:ilvl w:val="3"/>
      </w:numPr>
    </w:pPr>
  </w:style>
  <w:style w:type="paragraph" w:styleId="ListBullet5">
    <w:name w:val="List Bullet 5"/>
    <w:aliases w:val="Bullet 5"/>
    <w:basedOn w:val="ListBullet"/>
    <w:uiPriority w:val="3"/>
    <w:unhideWhenUsed/>
    <w:rsid w:val="00524CEA"/>
    <w:pPr>
      <w:numPr>
        <w:ilvl w:val="4"/>
      </w:numPr>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524CEA"/>
    <w:pPr>
      <w:numPr>
        <w:ilvl w:val="2"/>
      </w:numPr>
    </w:pPr>
  </w:style>
  <w:style w:type="paragraph" w:styleId="ListNumber3">
    <w:name w:val="List Number 3"/>
    <w:aliases w:val="List L3"/>
    <w:basedOn w:val="ListNumber4"/>
    <w:link w:val="ListNumber3Char"/>
    <w:uiPriority w:val="4"/>
    <w:qFormat/>
    <w:rsid w:val="00524CEA"/>
    <w:pPr>
      <w:numPr>
        <w:ilvl w:val="3"/>
      </w:numPr>
    </w:pPr>
  </w:style>
  <w:style w:type="paragraph" w:styleId="ListNumber4">
    <w:name w:val="List Number 4"/>
    <w:aliases w:val="List L4"/>
    <w:basedOn w:val="ListNumber5"/>
    <w:link w:val="ListNumber4Char"/>
    <w:uiPriority w:val="4"/>
    <w:rsid w:val="00524CEA"/>
    <w:pPr>
      <w:numPr>
        <w:ilvl w:val="4"/>
      </w:numPr>
    </w:pPr>
  </w:style>
  <w:style w:type="paragraph" w:styleId="ListNumber5">
    <w:name w:val="List Number 5"/>
    <w:aliases w:val="List L5"/>
    <w:basedOn w:val="ListNumber"/>
    <w:link w:val="ListNumber5Char"/>
    <w:uiPriority w:val="4"/>
    <w:rsid w:val="00524CEA"/>
    <w:pPr>
      <w:numPr>
        <w:ilvl w:val="5"/>
      </w:numPr>
    </w:pPr>
  </w:style>
  <w:style w:type="paragraph" w:styleId="ListNumber">
    <w:name w:val="List Number"/>
    <w:aliases w:val="List L1"/>
    <w:basedOn w:val="ListBullet2"/>
    <w:link w:val="ListNumberChar"/>
    <w:uiPriority w:val="4"/>
    <w:qFormat/>
    <w:rsid w:val="00524CEA"/>
    <w:pPr>
      <w:numPr>
        <w:numId w:val="29"/>
      </w:numPr>
    </w:p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B31029"/>
    <w:pPr>
      <w:spacing w:before="120"/>
    </w:pPr>
    <w:rPr>
      <w:noProof/>
    </w:rPr>
  </w:style>
  <w:style w:type="character" w:customStyle="1" w:styleId="HeaderTitle2Char">
    <w:name w:val="Header Title 2 Char"/>
    <w:basedOn w:val="HeaderTitleChar"/>
    <w:link w:val="HeaderTitle2"/>
    <w:rsid w:val="00B31029"/>
    <w:rPr>
      <w:rFonts w:eastAsiaTheme="majorEastAsia" w:cstheme="majorBidi"/>
      <w:noProof/>
      <w:color w:val="22272B" w:themeColor="text1"/>
      <w:spacing w:val="-10"/>
      <w:kern w:val="28"/>
      <w:sz w:val="32"/>
      <w:szCs w:val="80"/>
    </w:rPr>
  </w:style>
  <w:style w:type="paragraph" w:customStyle="1" w:styleId="CalloutBody">
    <w:name w:val="Callout Body"/>
    <w:basedOn w:val="BodyText"/>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5B334B"/>
    <w:pPr>
      <w:numPr>
        <w:numId w:val="14"/>
      </w:numPr>
    </w:pPr>
  </w:style>
  <w:style w:type="paragraph" w:customStyle="1" w:styleId="CalloutBullet1">
    <w:name w:val="Callout Bullet 1"/>
    <w:basedOn w:val="CalloutList1"/>
    <w:uiPriority w:val="22"/>
    <w:qFormat/>
    <w:rsid w:val="005B334B"/>
    <w:pPr>
      <w:numPr>
        <w:numId w:val="11"/>
      </w:numPr>
      <w:spacing w:before="60" w:after="60"/>
    </w:pPr>
  </w:style>
  <w:style w:type="paragraph" w:customStyle="1" w:styleId="CalloutBullet2">
    <w:name w:val="Callout Bullet 2"/>
    <w:basedOn w:val="CalloutBullet1"/>
    <w:uiPriority w:val="22"/>
    <w:qFormat/>
    <w:rsid w:val="005B334B"/>
    <w:pPr>
      <w:numPr>
        <w:ilvl w:val="1"/>
      </w:numPr>
    </w:pPr>
  </w:style>
  <w:style w:type="paragraph" w:customStyle="1" w:styleId="CalloutBullet3">
    <w:name w:val="Callout Bullet 3"/>
    <w:basedOn w:val="CalloutBullet2"/>
    <w:uiPriority w:val="22"/>
    <w:qFormat/>
    <w:rsid w:val="005B334B"/>
    <w:pPr>
      <w:numPr>
        <w:ilvl w:val="2"/>
      </w:numPr>
    </w:pPr>
  </w:style>
  <w:style w:type="numbering" w:customStyle="1" w:styleId="CalloutBullets">
    <w:name w:val="Callout Bullets"/>
    <w:uiPriority w:val="99"/>
    <w:rsid w:val="005B334B"/>
    <w:pPr>
      <w:numPr>
        <w:numId w:val="12"/>
      </w:numPr>
    </w:pPr>
  </w:style>
  <w:style w:type="paragraph" w:customStyle="1" w:styleId="CalloutHeading">
    <w:name w:val="Callout Heading"/>
    <w:basedOn w:val="Normal"/>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5B334B"/>
    <w:rPr>
      <w:sz w:val="22"/>
    </w:rPr>
  </w:style>
  <w:style w:type="paragraph" w:customStyle="1" w:styleId="CalloutList2">
    <w:name w:val="Callout List 2"/>
    <w:basedOn w:val="CalloutList1"/>
    <w:uiPriority w:val="22"/>
    <w:qFormat/>
    <w:rsid w:val="005B334B"/>
    <w:pPr>
      <w:numPr>
        <w:ilvl w:val="1"/>
      </w:numPr>
    </w:pPr>
  </w:style>
  <w:style w:type="paragraph" w:customStyle="1" w:styleId="CalloutList3">
    <w:name w:val="Callout List 3"/>
    <w:basedOn w:val="CalloutList2"/>
    <w:uiPriority w:val="22"/>
    <w:qFormat/>
    <w:rsid w:val="005B334B"/>
    <w:pPr>
      <w:numPr>
        <w:ilvl w:val="2"/>
      </w:numPr>
    </w:pPr>
  </w:style>
  <w:style w:type="character" w:customStyle="1" w:styleId="ListBullet2Char">
    <w:name w:val="List Bullet 2 Char"/>
    <w:aliases w:val="Bullet 2 Char"/>
    <w:basedOn w:val="DefaultParagraphFont"/>
    <w:link w:val="ListBullet2"/>
    <w:uiPriority w:val="3"/>
    <w:rsid w:val="00524CEA"/>
    <w:rPr>
      <w:rFonts w:ascii="Public Sans Light" w:hAnsi="Public Sans Light"/>
    </w:rPr>
  </w:style>
  <w:style w:type="character" w:customStyle="1" w:styleId="ListNumber5Char">
    <w:name w:val="List Number 5 Char"/>
    <w:aliases w:val="List L5 Char"/>
    <w:basedOn w:val="DefaultParagraphFont"/>
    <w:link w:val="ListNumber5"/>
    <w:uiPriority w:val="4"/>
    <w:rsid w:val="00524CEA"/>
    <w:rPr>
      <w:rFonts w:ascii="Public Sans Light" w:hAnsi="Public Sans Light"/>
    </w:rPr>
  </w:style>
  <w:style w:type="character" w:customStyle="1" w:styleId="ListNumber4Char">
    <w:name w:val="List Number 4 Char"/>
    <w:aliases w:val="List L4 Char"/>
    <w:basedOn w:val="ListNumber5Char"/>
    <w:link w:val="ListNumber4"/>
    <w:uiPriority w:val="4"/>
    <w:rsid w:val="00524CEA"/>
    <w:rPr>
      <w:rFonts w:ascii="Public Sans Light" w:hAnsi="Public Sans Light"/>
    </w:rPr>
  </w:style>
  <w:style w:type="character" w:customStyle="1" w:styleId="ListNumber3Char">
    <w:name w:val="List Number 3 Char"/>
    <w:aliases w:val="List L3 Char"/>
    <w:basedOn w:val="ListNumber4Char"/>
    <w:link w:val="ListNumber3"/>
    <w:uiPriority w:val="4"/>
    <w:rsid w:val="00524CEA"/>
    <w:rPr>
      <w:rFonts w:ascii="Public Sans Light" w:hAnsi="Public Sans Light"/>
    </w:rPr>
  </w:style>
  <w:style w:type="character" w:customStyle="1" w:styleId="ListNumber2Char">
    <w:name w:val="List Number 2 Char"/>
    <w:aliases w:val="List L2 Char"/>
    <w:basedOn w:val="ListNumber3Char"/>
    <w:link w:val="ListNumber2"/>
    <w:uiPriority w:val="4"/>
    <w:rsid w:val="00524CEA"/>
    <w:rPr>
      <w:rFonts w:ascii="Public Sans Light" w:hAnsi="Public Sans Light"/>
    </w:rPr>
  </w:style>
  <w:style w:type="character" w:customStyle="1" w:styleId="ListBulletChar">
    <w:name w:val="List Bullet Char"/>
    <w:aliases w:val="Bullet 1 Char"/>
    <w:basedOn w:val="ListNumber2Char"/>
    <w:link w:val="ListBullet"/>
    <w:uiPriority w:val="3"/>
    <w:rsid w:val="00524CEA"/>
    <w:rPr>
      <w:rFonts w:ascii="Public Sans Light" w:hAnsi="Public Sans Light"/>
    </w:rPr>
  </w:style>
  <w:style w:type="paragraph" w:styleId="ListContinue2">
    <w:name w:val="List Continue 2"/>
    <w:basedOn w:val="Normal"/>
    <w:uiPriority w:val="3"/>
    <w:rsid w:val="00524CEA"/>
    <w:pPr>
      <w:spacing w:before="60" w:after="60"/>
      <w:ind w:left="907"/>
    </w:pPr>
    <w:rPr>
      <w:rFonts w:ascii="Public Sans Light" w:hAnsi="Public Sans Light"/>
    </w:rPr>
  </w:style>
  <w:style w:type="paragraph" w:styleId="ListContinue3">
    <w:name w:val="List Continue 3"/>
    <w:basedOn w:val="Normal"/>
    <w:uiPriority w:val="3"/>
    <w:rsid w:val="00524CEA"/>
    <w:pPr>
      <w:spacing w:before="60" w:after="60"/>
      <w:ind w:left="1191"/>
    </w:pPr>
    <w:rPr>
      <w:rFonts w:ascii="Public Sans Light" w:hAnsi="Public Sans Light"/>
    </w:rPr>
  </w:style>
  <w:style w:type="paragraph" w:styleId="ListContinue4">
    <w:name w:val="List Continue 4"/>
    <w:basedOn w:val="Normal"/>
    <w:uiPriority w:val="3"/>
    <w:rsid w:val="00524CEA"/>
    <w:pPr>
      <w:spacing w:before="60" w:after="60"/>
      <w:ind w:left="1474"/>
    </w:pPr>
    <w:rPr>
      <w:rFonts w:ascii="Public Sans Light" w:hAnsi="Public Sans Light"/>
    </w:rPr>
  </w:style>
  <w:style w:type="paragraph" w:styleId="ListContinue5">
    <w:name w:val="List Continue 5"/>
    <w:basedOn w:val="Normal"/>
    <w:uiPriority w:val="3"/>
    <w:rsid w:val="00524CEA"/>
    <w:pPr>
      <w:spacing w:before="60" w:after="60"/>
      <w:ind w:left="1758"/>
    </w:pPr>
    <w:rPr>
      <w:rFonts w:ascii="Public Sans Light" w:hAnsi="Public Sans Light"/>
    </w:rPr>
  </w:style>
  <w:style w:type="paragraph" w:styleId="ListContinue">
    <w:name w:val="List Continue"/>
    <w:aliases w:val="List Continue 1"/>
    <w:basedOn w:val="Normal"/>
    <w:uiPriority w:val="3"/>
    <w:rsid w:val="00524CEA"/>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524CEA"/>
    <w:rPr>
      <w:rFonts w:ascii="Public Sans Light" w:hAnsi="Public Sans Light"/>
    </w:rPr>
  </w:style>
  <w:style w:type="paragraph" w:customStyle="1" w:styleId="TableBullet">
    <w:name w:val="Table Bullet"/>
    <w:basedOn w:val="ListBullet"/>
    <w:link w:val="TableBulletChar"/>
    <w:uiPriority w:val="3"/>
    <w:qFormat/>
    <w:rsid w:val="00524CEA"/>
    <w:pPr>
      <w:ind w:left="227" w:hanging="227"/>
    </w:pPr>
    <w:rPr>
      <w:sz w:val="20"/>
    </w:rPr>
  </w:style>
  <w:style w:type="character" w:customStyle="1" w:styleId="TableBulletChar">
    <w:name w:val="Table Bullet Char"/>
    <w:basedOn w:val="ListBulletChar"/>
    <w:link w:val="TableBullet"/>
    <w:uiPriority w:val="3"/>
    <w:rsid w:val="00524CEA"/>
    <w:rPr>
      <w:rFonts w:ascii="Public Sans Light" w:hAnsi="Public Sans Light"/>
      <w:sz w:val="20"/>
    </w:rPr>
  </w:style>
  <w:style w:type="paragraph" w:customStyle="1" w:styleId="zzdummystyledonotuse">
    <w:name w:val="zz_dummy style_do not use"/>
    <w:basedOn w:val="BodyText"/>
    <w:link w:val="zzdummystyledonotuseChar"/>
    <w:uiPriority w:val="99"/>
    <w:rsid w:val="00524CEA"/>
  </w:style>
  <w:style w:type="character" w:customStyle="1" w:styleId="zzdummystyledonotuseChar">
    <w:name w:val="zz_dummy style_do not use Char"/>
    <w:basedOn w:val="BodyTextChar"/>
    <w:link w:val="zzdummystyledonotuse"/>
    <w:uiPriority w:val="99"/>
    <w:rsid w:val="00524CEA"/>
    <w:rPr>
      <w:rFonts w:ascii="Public Sans Light" w:hAnsi="Public Sans Light"/>
    </w:rPr>
  </w:style>
  <w:style w:type="character" w:styleId="FollowedHyperlink">
    <w:name w:val="FollowedHyperlink"/>
    <w:basedOn w:val="DefaultParagraphFont"/>
    <w:semiHidden/>
    <w:unhideWhenUsed/>
    <w:rsid w:val="00A8360F"/>
    <w:rPr>
      <w:color w:val="22272B" w:themeColor="followedHyperlink"/>
      <w:u w:val="single"/>
    </w:rPr>
  </w:style>
  <w:style w:type="character" w:styleId="CommentReference">
    <w:name w:val="annotation reference"/>
    <w:basedOn w:val="DefaultParagraphFont"/>
    <w:semiHidden/>
    <w:unhideWhenUsed/>
    <w:rsid w:val="003B714A"/>
    <w:rPr>
      <w:sz w:val="16"/>
      <w:szCs w:val="16"/>
    </w:rPr>
  </w:style>
  <w:style w:type="paragraph" w:styleId="CommentText">
    <w:name w:val="annotation text"/>
    <w:basedOn w:val="Normal"/>
    <w:link w:val="CommentTextChar"/>
    <w:unhideWhenUsed/>
    <w:rsid w:val="003B714A"/>
    <w:pPr>
      <w:spacing w:line="240" w:lineRule="auto"/>
    </w:pPr>
    <w:rPr>
      <w:sz w:val="20"/>
      <w:szCs w:val="20"/>
    </w:rPr>
  </w:style>
  <w:style w:type="character" w:customStyle="1" w:styleId="CommentTextChar">
    <w:name w:val="Comment Text Char"/>
    <w:basedOn w:val="DefaultParagraphFont"/>
    <w:link w:val="CommentText"/>
    <w:rsid w:val="003B714A"/>
    <w:rPr>
      <w:sz w:val="20"/>
      <w:szCs w:val="20"/>
    </w:rPr>
  </w:style>
  <w:style w:type="paragraph" w:styleId="CommentSubject">
    <w:name w:val="annotation subject"/>
    <w:basedOn w:val="CommentText"/>
    <w:next w:val="CommentText"/>
    <w:link w:val="CommentSubjectChar"/>
    <w:semiHidden/>
    <w:unhideWhenUsed/>
    <w:rsid w:val="003B714A"/>
    <w:rPr>
      <w:b/>
      <w:bCs/>
    </w:rPr>
  </w:style>
  <w:style w:type="character" w:customStyle="1" w:styleId="CommentSubjectChar">
    <w:name w:val="Comment Subject Char"/>
    <w:basedOn w:val="CommentTextChar"/>
    <w:link w:val="CommentSubject"/>
    <w:semiHidden/>
    <w:rsid w:val="003B714A"/>
    <w:rPr>
      <w:b/>
      <w:bCs/>
      <w:sz w:val="20"/>
      <w:szCs w:val="20"/>
    </w:rPr>
  </w:style>
  <w:style w:type="paragraph" w:styleId="Revision">
    <w:name w:val="Revision"/>
    <w:hidden/>
    <w:semiHidden/>
    <w:rsid w:val="00A9492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610093820">
      <w:bodyDiv w:val="1"/>
      <w:marLeft w:val="0"/>
      <w:marRight w:val="0"/>
      <w:marTop w:val="0"/>
      <w:marBottom w:val="0"/>
      <w:divBdr>
        <w:top w:val="none" w:sz="0" w:space="0" w:color="auto"/>
        <w:left w:val="none" w:sz="0" w:space="0" w:color="auto"/>
        <w:bottom w:val="none" w:sz="0" w:space="0" w:color="auto"/>
        <w:right w:val="none" w:sz="0" w:space="0" w:color="auto"/>
      </w:divBdr>
    </w:div>
    <w:div w:id="667753577">
      <w:bodyDiv w:val="1"/>
      <w:marLeft w:val="0"/>
      <w:marRight w:val="0"/>
      <w:marTop w:val="0"/>
      <w:marBottom w:val="0"/>
      <w:divBdr>
        <w:top w:val="none" w:sz="0" w:space="0" w:color="auto"/>
        <w:left w:val="none" w:sz="0" w:space="0" w:color="auto"/>
        <w:bottom w:val="none" w:sz="0" w:space="0" w:color="auto"/>
        <w:right w:val="none" w:sz="0" w:space="0" w:color="auto"/>
      </w:divBdr>
    </w:div>
    <w:div w:id="1102339025">
      <w:bodyDiv w:val="1"/>
      <w:marLeft w:val="0"/>
      <w:marRight w:val="0"/>
      <w:marTop w:val="0"/>
      <w:marBottom w:val="0"/>
      <w:divBdr>
        <w:top w:val="none" w:sz="0" w:space="0" w:color="auto"/>
        <w:left w:val="none" w:sz="0" w:space="0" w:color="auto"/>
        <w:bottom w:val="none" w:sz="0" w:space="0" w:color="auto"/>
        <w:right w:val="none" w:sz="0" w:space="0" w:color="auto"/>
      </w:divBdr>
    </w:div>
    <w:div w:id="1252547711">
      <w:bodyDiv w:val="1"/>
      <w:marLeft w:val="0"/>
      <w:marRight w:val="0"/>
      <w:marTop w:val="0"/>
      <w:marBottom w:val="0"/>
      <w:divBdr>
        <w:top w:val="none" w:sz="0" w:space="0" w:color="auto"/>
        <w:left w:val="none" w:sz="0" w:space="0" w:color="auto"/>
        <w:bottom w:val="none" w:sz="0" w:space="0" w:color="auto"/>
        <w:right w:val="none" w:sz="0" w:space="0" w:color="auto"/>
      </w:divBdr>
    </w:div>
    <w:div w:id="1278682338">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53839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2%209842%20847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emeteries.nsw.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nsw.info@cemeteries.nsw.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C4DA8CF7D4B04963AF2DDF7B96052"/>
        <w:category>
          <w:name w:val="General"/>
          <w:gallery w:val="placeholder"/>
        </w:category>
        <w:types>
          <w:type w:val="bbPlcHdr"/>
        </w:types>
        <w:behaviors>
          <w:behavior w:val="content"/>
        </w:behaviors>
        <w:guid w:val="{E0B1BC58-49FB-48FD-A659-91C069E6A1B6}"/>
      </w:docPartPr>
      <w:docPartBody>
        <w:p w:rsidR="004E1384" w:rsidRDefault="00485CB2">
          <w:pPr>
            <w:pStyle w:val="49BC4DA8CF7D4B04963AF2DDF7B96052"/>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Public Sans Light">
    <w:panose1 w:val="00000000000000000000"/>
    <w:charset w:val="00"/>
    <w:family w:val="modern"/>
    <w:notTrueType/>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Reckless Neue">
    <w:altName w:val="Calibri"/>
    <w:charset w:val="00"/>
    <w:family w:val="auto"/>
    <w:pitch w:val="variable"/>
    <w:sig w:usb0="00000007" w:usb1="00000000" w:usb2="00000000" w:usb3="00000000" w:csb0="00000093"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ExtraLight">
    <w:panose1 w:val="00000000000000000000"/>
    <w:charset w:val="00"/>
    <w:family w:val="modern"/>
    <w:notTrueType/>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B2"/>
    <w:rsid w:val="000B35E8"/>
    <w:rsid w:val="001B4272"/>
    <w:rsid w:val="002550C3"/>
    <w:rsid w:val="00256349"/>
    <w:rsid w:val="00267654"/>
    <w:rsid w:val="0029605D"/>
    <w:rsid w:val="003C23B6"/>
    <w:rsid w:val="003E3C2C"/>
    <w:rsid w:val="003E4BEC"/>
    <w:rsid w:val="0044464E"/>
    <w:rsid w:val="00485CB2"/>
    <w:rsid w:val="00497185"/>
    <w:rsid w:val="004E1384"/>
    <w:rsid w:val="0050268D"/>
    <w:rsid w:val="0057165C"/>
    <w:rsid w:val="00624FB0"/>
    <w:rsid w:val="006A376D"/>
    <w:rsid w:val="006B46C3"/>
    <w:rsid w:val="006D73D8"/>
    <w:rsid w:val="00793B49"/>
    <w:rsid w:val="00866B01"/>
    <w:rsid w:val="008F6733"/>
    <w:rsid w:val="00930796"/>
    <w:rsid w:val="00977DC0"/>
    <w:rsid w:val="009837A8"/>
    <w:rsid w:val="009846F2"/>
    <w:rsid w:val="009E2434"/>
    <w:rsid w:val="00A65DF5"/>
    <w:rsid w:val="00B8313A"/>
    <w:rsid w:val="00BE07A7"/>
    <w:rsid w:val="00BF4F2A"/>
    <w:rsid w:val="00C01CBB"/>
    <w:rsid w:val="00C80DC1"/>
    <w:rsid w:val="00D06BE0"/>
    <w:rsid w:val="00D6244F"/>
    <w:rsid w:val="00DC1111"/>
    <w:rsid w:val="00E02407"/>
    <w:rsid w:val="00E56284"/>
    <w:rsid w:val="00E63CFA"/>
    <w:rsid w:val="00F45CB7"/>
    <w:rsid w:val="00FB31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49BC4DA8CF7D4B04963AF2DDF7B96052">
    <w:name w:val="49BC4DA8CF7D4B04963AF2DDF7B96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5f1930-19d8-4e0c-8295-56da7cfca5cc">
      <Terms xmlns="http://schemas.microsoft.com/office/infopath/2007/PartnerControls"/>
    </lcf76f155ced4ddcb4097134ff3c332f>
    <TaxCatchAll xmlns="0dcadc63-629f-4c0c-a327-0f7eceea4b3e" xsi:nil="true"/>
    <_Flow_SignoffStatus xmlns="065f1930-19d8-4e0c-8295-56da7cfca5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A907653CCEC41A2E8CE23A0E39136" ma:contentTypeVersion="20" ma:contentTypeDescription="Create a new document." ma:contentTypeScope="" ma:versionID="c82fcc2fc71fcd319196ffd6b464dd6b">
  <xsd:schema xmlns:xsd="http://www.w3.org/2001/XMLSchema" xmlns:xs="http://www.w3.org/2001/XMLSchema" xmlns:p="http://schemas.microsoft.com/office/2006/metadata/properties" xmlns:ns2="065f1930-19d8-4e0c-8295-56da7cfca5cc" xmlns:ns3="0dcadc63-629f-4c0c-a327-0f7eceea4b3e" targetNamespace="http://schemas.microsoft.com/office/2006/metadata/properties" ma:root="true" ma:fieldsID="7b4a9411332363c5f9ac8c14808c97d4" ns2:_="" ns3:_="">
    <xsd:import namespace="065f1930-19d8-4e0c-8295-56da7cfca5cc"/>
    <xsd:import namespace="0dcadc63-629f-4c0c-a327-0f7eceea4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f1930-19d8-4e0c-8295-56da7cfc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adc63-629f-4c0c-a327-0f7eceea4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528ed2-3447-49a1-be26-e55ae7160c0a}" ma:internalName="TaxCatchAll" ma:showField="CatchAllData" ma:web="0dcadc63-629f-4c0c-a327-0f7eceea4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3.xml><?xml version="1.0" encoding="utf-8"?>
<ds:datastoreItem xmlns:ds="http://schemas.openxmlformats.org/officeDocument/2006/customXml" ds:itemID="{E3001847-83C3-4A7C-A9E5-78F2EF7F428F}">
  <ds:schemaRefs>
    <ds:schemaRef ds:uri="http://schemas.microsoft.com/office/2006/metadata/properties"/>
    <ds:schemaRef ds:uri="http://schemas.microsoft.com/office/infopath/2007/PartnerControls"/>
    <ds:schemaRef ds:uri="065f1930-19d8-4e0c-8295-56da7cfca5cc"/>
    <ds:schemaRef ds:uri="0dcadc63-629f-4c0c-a327-0f7eceea4b3e"/>
  </ds:schemaRefs>
</ds:datastoreItem>
</file>

<file path=customXml/itemProps4.xml><?xml version="1.0" encoding="utf-8"?>
<ds:datastoreItem xmlns:ds="http://schemas.openxmlformats.org/officeDocument/2006/customXml" ds:itemID="{DA09FBEE-819F-4772-B97B-66BF83AC1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f1930-19d8-4e0c-8295-56da7cfca5cc"/>
    <ds:schemaRef ds:uri="0dcadc63-629f-4c0c-a327-0f7eceea4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9640D5-2F95-4C3A-B145-D2018BC52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804</Words>
  <Characters>4185</Characters>
  <Application>Microsoft Office Word</Application>
  <DocSecurity>0</DocSecurity>
  <Lines>146</Lines>
  <Paragraphs>92</Paragraphs>
  <ScaleCrop>false</ScaleCrop>
  <HeadingPairs>
    <vt:vector size="2" baseType="variant">
      <vt:variant>
        <vt:lpstr>Title</vt:lpstr>
      </vt:variant>
      <vt:variant>
        <vt:i4>1</vt:i4>
      </vt:variant>
    </vt:vector>
  </HeadingPairs>
  <TitlesOfParts>
    <vt:vector size="1" baseType="lpstr">
      <vt:lpstr>[Basic/Least expensive] adult prices at [FACILITY] operated by [OPERATOR]</vt:lpstr>
    </vt:vector>
  </TitlesOfParts>
  <Company/>
  <LinksUpToDate>false</LinksUpToDate>
  <CharactersWithSpaces>4918</CharactersWithSpaces>
  <SharedDoc>false</SharedDoc>
  <HLinks>
    <vt:vector size="18" baseType="variant">
      <vt:variant>
        <vt:i4>4259882</vt:i4>
      </vt:variant>
      <vt:variant>
        <vt:i4>6</vt:i4>
      </vt:variant>
      <vt:variant>
        <vt:i4>0</vt:i4>
      </vt:variant>
      <vt:variant>
        <vt:i4>5</vt:i4>
      </vt:variant>
      <vt:variant>
        <vt:lpwstr>mailto:ccnsw.info@cemeteries.nsw.gov.au</vt:lpwstr>
      </vt:variant>
      <vt:variant>
        <vt:lpwstr/>
      </vt:variant>
      <vt:variant>
        <vt:i4>4653069</vt:i4>
      </vt:variant>
      <vt:variant>
        <vt:i4>3</vt:i4>
      </vt:variant>
      <vt:variant>
        <vt:i4>0</vt:i4>
      </vt:variant>
      <vt:variant>
        <vt:i4>5</vt:i4>
      </vt:variant>
      <vt:variant>
        <vt:lpwstr>tel:02 9842 8473</vt:lpwstr>
      </vt:variant>
      <vt:variant>
        <vt:lpwstr/>
      </vt:variant>
      <vt:variant>
        <vt:i4>7405674</vt:i4>
      </vt:variant>
      <vt:variant>
        <vt:i4>0</vt:i4>
      </vt:variant>
      <vt:variant>
        <vt:i4>0</vt:i4>
      </vt:variant>
      <vt:variant>
        <vt:i4>5</vt:i4>
      </vt:variant>
      <vt:variant>
        <vt:lpwstr>https://www.cemeteries.nsw.gov.au/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breakdown format</dc:title>
  <dc:subject>Licence Conditions C – Pricing Transparency</dc:subject>
  <dc:creator>Cemeteries &amp; Crematoria NSW</dc:creator>
  <cp:keywords/>
  <cp:lastPrinted>2021-11-27T00:27:00Z</cp:lastPrinted>
  <dcterms:created xsi:type="dcterms:W3CDTF">2026-02-05T03:45:00Z</dcterms:created>
  <dcterms:modified xsi:type="dcterms:W3CDTF">2026-02-05T04:02:00Z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0x010100A4BA907653CCEC41A2E8CE23A0E39136</vt:lpwstr>
  </property>
  <property fmtid="{D5CDD505-2E9C-101B-9397-08002B2CF9AE}" pid="3" name="MediaServiceImageTags">
    <vt:lpwstr/>
  </property>
  <property fmtid="{D5CDD505-2E9C-101B-9397-08002B2CF9AE}" pid="4" name="docLang">
    <vt:lpwstr>en</vt:lpwstr>
  </property>
</Properties>
</file>